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A1" w:rsidRDefault="006D40A1" w:rsidP="007302DC">
      <w:pPr>
        <w:pStyle w:val="Bezproreda"/>
        <w:rPr>
          <w:rFonts w:eastAsia="Calibri"/>
          <w:noProof/>
          <w:lang w:eastAsia="hr-HR"/>
        </w:rPr>
      </w:pPr>
    </w:p>
    <w:p w:rsidR="006D40A1" w:rsidRDefault="006D40A1" w:rsidP="007302DC">
      <w:pPr>
        <w:pStyle w:val="Bezproreda"/>
        <w:rPr>
          <w:rFonts w:eastAsia="Calibri"/>
          <w:noProof/>
          <w:lang w:eastAsia="hr-HR"/>
        </w:rPr>
      </w:pPr>
    </w:p>
    <w:p w:rsidR="006D40A1" w:rsidRDefault="006D40A1" w:rsidP="007302DC">
      <w:pPr>
        <w:pStyle w:val="Bezproreda"/>
        <w:rPr>
          <w:rFonts w:eastAsia="Calibri"/>
          <w:noProof/>
          <w:lang w:eastAsia="hr-HR"/>
        </w:rPr>
      </w:pPr>
    </w:p>
    <w:p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  <w:r w:rsidRPr="00FB0E71">
        <w:rPr>
          <w:rFonts w:ascii="Times New Roman" w:eastAsia="Calibri" w:hAnsi="Times New Roman"/>
          <w:b/>
          <w:sz w:val="24"/>
          <w:szCs w:val="24"/>
        </w:rPr>
        <w:t>Naručitelj:</w:t>
      </w:r>
    </w:p>
    <w:p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  <w:r w:rsidRPr="00FB0E71">
        <w:rPr>
          <w:rFonts w:ascii="Times New Roman" w:eastAsia="Calibri" w:hAnsi="Times New Roman"/>
          <w:b/>
          <w:sz w:val="24"/>
          <w:szCs w:val="24"/>
        </w:rPr>
        <w:t xml:space="preserve">POLIKLINIKA ZA REHABILITACIJU SLUŠANJA I GOVORA SUVAG </w:t>
      </w:r>
      <w:r w:rsidR="007B2D33">
        <w:rPr>
          <w:rFonts w:ascii="Times New Roman" w:eastAsia="Calibri" w:hAnsi="Times New Roman"/>
          <w:b/>
          <w:sz w:val="24"/>
          <w:szCs w:val="24"/>
        </w:rPr>
        <w:t>Karlovac</w:t>
      </w:r>
    </w:p>
    <w:p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ALFREDA KRUPE 2</w:t>
      </w:r>
    </w:p>
    <w:p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  <w:r w:rsidRPr="00FB0E71">
        <w:rPr>
          <w:rFonts w:ascii="Times New Roman" w:eastAsia="Calibri" w:hAnsi="Times New Roman"/>
          <w:b/>
          <w:sz w:val="24"/>
          <w:szCs w:val="24"/>
        </w:rPr>
        <w:t>47000 KARLOVAC</w:t>
      </w:r>
    </w:p>
    <w:p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B0E71">
        <w:rPr>
          <w:rFonts w:ascii="Times New Roman" w:eastAsia="Calibri" w:hAnsi="Times New Roman"/>
          <w:b/>
          <w:sz w:val="24"/>
          <w:szCs w:val="24"/>
        </w:rPr>
        <w:t>Oib</w:t>
      </w:r>
      <w:proofErr w:type="spellEnd"/>
      <w:r w:rsidRPr="00FB0E71">
        <w:rPr>
          <w:rFonts w:ascii="Times New Roman" w:eastAsia="Calibri" w:hAnsi="Times New Roman"/>
          <w:b/>
          <w:sz w:val="24"/>
          <w:szCs w:val="24"/>
        </w:rPr>
        <w:t>:42168832714</w:t>
      </w:r>
    </w:p>
    <w:p w:rsidR="007302DC" w:rsidRPr="00D61DF9" w:rsidRDefault="007302DC" w:rsidP="007302DC">
      <w:pPr>
        <w:spacing w:before="120"/>
        <w:jc w:val="both"/>
      </w:pPr>
      <w:r w:rsidRPr="00D61DF9">
        <w:t>URBROJ: 2133-32-</w:t>
      </w:r>
      <w:r w:rsidR="00CC3408">
        <w:t>357-19</w:t>
      </w:r>
    </w:p>
    <w:p w:rsidR="00717773" w:rsidRPr="00D61DF9" w:rsidRDefault="00CC3408" w:rsidP="007302DC">
      <w:pPr>
        <w:spacing w:before="120"/>
        <w:jc w:val="both"/>
      </w:pPr>
      <w:r>
        <w:t>Karlovac,18.04.2019.</w:t>
      </w:r>
    </w:p>
    <w:p w:rsidR="00717773" w:rsidRPr="00D61DF9" w:rsidRDefault="00717773" w:rsidP="00717773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</w:p>
    <w:p w:rsidR="00FB7BCD" w:rsidRDefault="00717773" w:rsidP="00FB7BCD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D0A61">
        <w:rPr>
          <w:rFonts w:eastAsia="Calibri"/>
          <w:b/>
          <w:bCs/>
          <w:color w:val="000000"/>
        </w:rPr>
        <w:t>Predmet: Poziv za dosta</w:t>
      </w:r>
      <w:r w:rsidR="0008652A">
        <w:rPr>
          <w:rFonts w:eastAsia="Calibri"/>
          <w:b/>
          <w:bCs/>
          <w:color w:val="000000"/>
        </w:rPr>
        <w:t>vu ponude</w:t>
      </w:r>
      <w:r w:rsidR="004E3596">
        <w:rPr>
          <w:rFonts w:eastAsia="Calibri"/>
          <w:b/>
          <w:bCs/>
          <w:color w:val="000000"/>
        </w:rPr>
        <w:t xml:space="preserve"> – </w:t>
      </w:r>
      <w:bookmarkStart w:id="0" w:name="_Hlk5272384"/>
      <w:r w:rsidR="00FB7BCD">
        <w:rPr>
          <w:rFonts w:eastAsia="Calibri"/>
          <w:b/>
          <w:bCs/>
          <w:color w:val="000000"/>
        </w:rPr>
        <w:t xml:space="preserve">Izrada projektne dokumentacije za </w:t>
      </w:r>
      <w:r w:rsidR="00FB7BCD" w:rsidRPr="00FB7BCD">
        <w:rPr>
          <w:rFonts w:eastAsia="Calibri"/>
          <w:b/>
          <w:bCs/>
          <w:color w:val="000000"/>
        </w:rPr>
        <w:t>rekonstrukcij</w:t>
      </w:r>
      <w:r w:rsidR="00FB7BCD">
        <w:rPr>
          <w:rFonts w:eastAsia="Calibri"/>
          <w:b/>
          <w:bCs/>
          <w:color w:val="000000"/>
        </w:rPr>
        <w:t>u</w:t>
      </w:r>
    </w:p>
    <w:p w:rsidR="00C221E0" w:rsidRDefault="007B2D33" w:rsidP="00FB7BCD">
      <w:pPr>
        <w:autoSpaceDE w:val="0"/>
        <w:autoSpaceDN w:val="0"/>
        <w:adjustRightInd w:val="0"/>
        <w:ind w:left="1008"/>
        <w:rPr>
          <w:rFonts w:eastAsia="Calibri"/>
          <w:b/>
          <w:bCs/>
          <w:color w:val="000000"/>
        </w:rPr>
      </w:pPr>
      <w:r w:rsidRPr="009F47CA">
        <w:rPr>
          <w:rFonts w:eastAsia="Calibri"/>
          <w:b/>
          <w:bCs/>
          <w:color w:val="FF0000"/>
        </w:rPr>
        <w:t xml:space="preserve"> </w:t>
      </w:r>
      <w:r w:rsidR="00FB7BCD" w:rsidRPr="00FB7BCD">
        <w:rPr>
          <w:rFonts w:eastAsia="Calibri"/>
          <w:b/>
          <w:bCs/>
          <w:color w:val="000000"/>
        </w:rPr>
        <w:t>zgrade Poliklinike za rehabilitaciju slušanja i govora SUVAG Karlovac n</w:t>
      </w:r>
      <w:r>
        <w:rPr>
          <w:rFonts w:eastAsia="Calibri"/>
          <w:b/>
          <w:bCs/>
          <w:color w:val="000000"/>
        </w:rPr>
        <w:t>a lokaciji: Alfreda Krupe 2</w:t>
      </w:r>
      <w:r w:rsidR="00FB7BCD" w:rsidRPr="00FB7BCD">
        <w:rPr>
          <w:rFonts w:eastAsia="Calibri"/>
          <w:b/>
          <w:bCs/>
          <w:color w:val="000000"/>
        </w:rPr>
        <w:t>, Karlovac</w:t>
      </w:r>
    </w:p>
    <w:bookmarkEnd w:id="0"/>
    <w:p w:rsidR="00717773" w:rsidRDefault="004F3C0A" w:rsidP="00C221E0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  <w:t xml:space="preserve">   </w:t>
      </w:r>
    </w:p>
    <w:p w:rsidR="00626885" w:rsidRPr="00AD0A61" w:rsidRDefault="00626885" w:rsidP="00717773">
      <w:pPr>
        <w:autoSpaceDE w:val="0"/>
        <w:autoSpaceDN w:val="0"/>
        <w:adjustRightInd w:val="0"/>
        <w:rPr>
          <w:rFonts w:eastAsia="Calibri"/>
        </w:rPr>
      </w:pPr>
    </w:p>
    <w:p w:rsidR="00006423" w:rsidRPr="00846F6D" w:rsidRDefault="00717773" w:rsidP="00FB7BCD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AD0A61">
        <w:rPr>
          <w:rFonts w:eastAsia="Calibri"/>
          <w:color w:val="000000"/>
        </w:rPr>
        <w:t>Naručitelj</w:t>
      </w:r>
      <w:r w:rsidR="00FB7BCD">
        <w:rPr>
          <w:rFonts w:eastAsia="Calibri"/>
          <w:color w:val="000000"/>
        </w:rPr>
        <w:t xml:space="preserve"> </w:t>
      </w:r>
      <w:r w:rsidR="00FB7BCD" w:rsidRPr="00FB7BCD">
        <w:rPr>
          <w:rFonts w:eastAsia="Calibri"/>
          <w:b/>
          <w:bCs/>
          <w:color w:val="000000"/>
        </w:rPr>
        <w:t>Poliklinik</w:t>
      </w:r>
      <w:r w:rsidR="00FB7BCD">
        <w:rPr>
          <w:rFonts w:eastAsia="Calibri"/>
          <w:b/>
          <w:bCs/>
          <w:color w:val="000000"/>
        </w:rPr>
        <w:t>a</w:t>
      </w:r>
      <w:r w:rsidR="00FB7BCD" w:rsidRPr="00FB7BCD">
        <w:rPr>
          <w:rFonts w:eastAsia="Calibri"/>
          <w:b/>
          <w:bCs/>
          <w:color w:val="000000"/>
        </w:rPr>
        <w:t xml:space="preserve"> za rehabilitaciju slušanja i govora SUVAG Karlovac</w:t>
      </w:r>
      <w:r w:rsidRPr="00AD0A61">
        <w:rPr>
          <w:rFonts w:eastAsia="Calibri"/>
          <w:color w:val="000000"/>
        </w:rPr>
        <w:t xml:space="preserve"> pokrenuo je</w:t>
      </w:r>
      <w:r w:rsidR="003E1BE5">
        <w:rPr>
          <w:rFonts w:eastAsia="Calibri"/>
          <w:color w:val="000000"/>
        </w:rPr>
        <w:t xml:space="preserve"> </w:t>
      </w:r>
      <w:r w:rsidR="00006423" w:rsidRPr="00AD0A61">
        <w:rPr>
          <w:rFonts w:eastAsia="Calibri"/>
          <w:bCs/>
          <w:color w:val="000000"/>
        </w:rPr>
        <w:t>postupak n</w:t>
      </w:r>
      <w:r w:rsidRPr="00AD0A61">
        <w:rPr>
          <w:rFonts w:eastAsia="Calibri"/>
          <w:bCs/>
          <w:color w:val="000000"/>
        </w:rPr>
        <w:t>abav</w:t>
      </w:r>
      <w:r w:rsidR="00006423" w:rsidRPr="00AD0A61">
        <w:rPr>
          <w:rFonts w:eastAsia="Calibri"/>
          <w:bCs/>
          <w:color w:val="000000"/>
        </w:rPr>
        <w:t>e</w:t>
      </w:r>
      <w:r w:rsidR="004E3596">
        <w:rPr>
          <w:rFonts w:eastAsia="Calibri"/>
          <w:bCs/>
          <w:color w:val="000000"/>
        </w:rPr>
        <w:t xml:space="preserve"> za </w:t>
      </w:r>
      <w:r w:rsidR="00171965" w:rsidRPr="00171965">
        <w:rPr>
          <w:rFonts w:eastAsia="Calibri"/>
          <w:b/>
          <w:bCs/>
          <w:color w:val="000000"/>
        </w:rPr>
        <w:t xml:space="preserve"> </w:t>
      </w:r>
      <w:r w:rsidR="00DC1B21">
        <w:rPr>
          <w:rFonts w:eastAsia="Calibri"/>
          <w:b/>
          <w:bCs/>
          <w:color w:val="000000"/>
        </w:rPr>
        <w:t xml:space="preserve">Izradu </w:t>
      </w:r>
      <w:r w:rsidR="00FB7BCD" w:rsidRPr="00FB7BCD">
        <w:rPr>
          <w:rFonts w:eastAsia="Calibri"/>
          <w:b/>
          <w:bCs/>
          <w:color w:val="000000"/>
        </w:rPr>
        <w:t>projektne dokumentacije za rekonstrukciju</w:t>
      </w:r>
      <w:r w:rsidR="00DC1B21">
        <w:rPr>
          <w:rFonts w:eastAsia="Calibri"/>
          <w:b/>
          <w:bCs/>
          <w:color w:val="000000"/>
        </w:rPr>
        <w:t xml:space="preserve"> </w:t>
      </w:r>
      <w:r w:rsidR="00FB7BCD" w:rsidRPr="00FB7BCD">
        <w:rPr>
          <w:rFonts w:eastAsia="Calibri"/>
          <w:b/>
          <w:bCs/>
          <w:color w:val="000000"/>
        </w:rPr>
        <w:t>zgrade Poliklinike za rehabilitaciju slušanja i govora SUVAG Karlovac na</w:t>
      </w:r>
      <w:r w:rsidR="00DC1B21">
        <w:rPr>
          <w:rFonts w:eastAsia="Calibri"/>
          <w:b/>
          <w:bCs/>
          <w:color w:val="000000"/>
        </w:rPr>
        <w:t xml:space="preserve"> lokaciji:</w:t>
      </w:r>
      <w:r w:rsidR="006804F6">
        <w:rPr>
          <w:rFonts w:eastAsia="Calibri"/>
          <w:b/>
          <w:bCs/>
          <w:color w:val="000000"/>
        </w:rPr>
        <w:t xml:space="preserve"> </w:t>
      </w:r>
      <w:r w:rsidR="00DC1B21">
        <w:rPr>
          <w:rFonts w:eastAsia="Calibri"/>
          <w:b/>
          <w:bCs/>
          <w:color w:val="000000"/>
        </w:rPr>
        <w:t>Alfreda Krupe 2,</w:t>
      </w:r>
      <w:r w:rsidR="00FB7BCD">
        <w:rPr>
          <w:rFonts w:eastAsia="Calibri"/>
          <w:b/>
          <w:bCs/>
          <w:color w:val="000000"/>
        </w:rPr>
        <w:t xml:space="preserve"> </w:t>
      </w:r>
      <w:r w:rsidR="00FB7BCD" w:rsidRPr="00FB7BCD">
        <w:rPr>
          <w:rFonts w:eastAsia="Calibri"/>
          <w:b/>
          <w:bCs/>
          <w:color w:val="000000"/>
        </w:rPr>
        <w:t>Karlovac</w:t>
      </w:r>
      <w:r w:rsidR="00FB7BCD">
        <w:rPr>
          <w:rFonts w:eastAsia="Calibri"/>
          <w:b/>
          <w:bCs/>
          <w:color w:val="000000"/>
        </w:rPr>
        <w:t xml:space="preserve"> </w:t>
      </w:r>
      <w:r w:rsidR="00DC1B21">
        <w:rPr>
          <w:rFonts w:eastAsia="Calibri"/>
          <w:bCs/>
          <w:color w:val="000000"/>
        </w:rPr>
        <w:t>–evidencijski broj nabave 05.-2019</w:t>
      </w:r>
      <w:r w:rsidR="00626885" w:rsidRPr="00626885">
        <w:rPr>
          <w:rFonts w:eastAsia="Calibri"/>
          <w:bCs/>
          <w:color w:val="000000"/>
        </w:rPr>
        <w:t>, a za istu, sukladno Zakonu o javnoj nabavi Naručitelj nije obvezan provoditi postupke javne nabave propisane Zakonom o javnoj nabavi, s obzirom na to da je procijenjena vrijednost nabave manja od 200.000,00 kuna bez PDV-a</w:t>
      </w:r>
      <w:r w:rsidR="00626885">
        <w:rPr>
          <w:rFonts w:eastAsia="Calibri"/>
          <w:bCs/>
          <w:color w:val="000000"/>
        </w:rPr>
        <w:t>.</w:t>
      </w:r>
    </w:p>
    <w:p w:rsidR="00626885" w:rsidRPr="00AD0A61" w:rsidRDefault="00626885" w:rsidP="0071777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006423" w:rsidRPr="00AD0A61" w:rsidRDefault="00006423" w:rsidP="0071777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 xml:space="preserve">Ovim putem </w:t>
      </w:r>
      <w:r w:rsidR="0030387A">
        <w:rPr>
          <w:rFonts w:eastAsia="Calibri"/>
          <w:color w:val="000000"/>
        </w:rPr>
        <w:t xml:space="preserve">Vas </w:t>
      </w:r>
      <w:r w:rsidRPr="00AD0A61">
        <w:rPr>
          <w:rFonts w:eastAsia="Calibri"/>
          <w:color w:val="000000"/>
        </w:rPr>
        <w:t>pozivamo za dostavu ponude prema</w:t>
      </w:r>
      <w:r w:rsidR="00900635">
        <w:rPr>
          <w:rFonts w:eastAsia="Calibri"/>
          <w:color w:val="000000"/>
        </w:rPr>
        <w:t xml:space="preserve"> slijedećim uvjetima i</w:t>
      </w:r>
      <w:r w:rsidR="00E86A47" w:rsidRPr="00AD0A61">
        <w:rPr>
          <w:rFonts w:eastAsia="Calibri"/>
          <w:color w:val="000000"/>
        </w:rPr>
        <w:t xml:space="preserve"> zahtjevima</w:t>
      </w:r>
      <w:r w:rsidR="00900635">
        <w:rPr>
          <w:rFonts w:eastAsia="Calibri"/>
          <w:color w:val="000000"/>
        </w:rPr>
        <w:t xml:space="preserve"> iz ovog Poziva</w:t>
      </w:r>
      <w:r w:rsidRPr="00AD0A61">
        <w:rPr>
          <w:rFonts w:eastAsia="Calibri"/>
          <w:color w:val="000000"/>
        </w:rPr>
        <w:t xml:space="preserve">. </w:t>
      </w:r>
    </w:p>
    <w:p w:rsidR="00717773" w:rsidRPr="00AD0A61" w:rsidRDefault="00717773" w:rsidP="00717773">
      <w:pPr>
        <w:autoSpaceDE w:val="0"/>
        <w:autoSpaceDN w:val="0"/>
        <w:adjustRightInd w:val="0"/>
        <w:jc w:val="both"/>
        <w:rPr>
          <w:rFonts w:eastAsia="Calibri"/>
        </w:rPr>
      </w:pPr>
    </w:p>
    <w:p w:rsidR="00717773" w:rsidRPr="00AD0A61" w:rsidRDefault="00717773" w:rsidP="00717773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Informacije vezano za predmetnu nabavu Ponuditelji mogu dobiti na adresi Naručitelja:</w:t>
      </w:r>
    </w:p>
    <w:p w:rsidR="00717773" w:rsidRPr="00FB7BCD" w:rsidRDefault="00717773" w:rsidP="00717773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 xml:space="preserve">Broj telefona: </w:t>
      </w:r>
      <w:r w:rsidR="00FB7BCD" w:rsidRPr="00FB7BCD">
        <w:rPr>
          <w:rFonts w:eastAsia="Calibri"/>
          <w:color w:val="000000"/>
        </w:rPr>
        <w:t xml:space="preserve"> </w:t>
      </w:r>
      <w:r w:rsidR="00FB7BCD" w:rsidRPr="00FB7BCD">
        <w:rPr>
          <w:rFonts w:eastAsia="Calibri"/>
          <w:bCs/>
          <w:color w:val="000000"/>
        </w:rPr>
        <w:t>(047) 613 455</w:t>
      </w:r>
    </w:p>
    <w:p w:rsidR="00717773" w:rsidRPr="00AD0A61" w:rsidRDefault="00717773" w:rsidP="00717773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E-mail:</w:t>
      </w:r>
      <w:r w:rsidR="003E1BE5">
        <w:rPr>
          <w:rFonts w:eastAsia="Calibri"/>
          <w:color w:val="000000"/>
        </w:rPr>
        <w:t xml:space="preserve"> </w:t>
      </w:r>
      <w:hyperlink r:id="rId14" w:history="1">
        <w:r w:rsidR="00FB7BCD" w:rsidRPr="00FB7BCD">
          <w:rPr>
            <w:rStyle w:val="Hiperveza"/>
            <w:rFonts w:eastAsia="Calibri"/>
            <w:color w:val="auto"/>
            <w:u w:val="none"/>
          </w:rPr>
          <w:t>poliklinika-suvag@ka.t-com.hr</w:t>
        </w:r>
      </w:hyperlink>
    </w:p>
    <w:p w:rsidR="00717773" w:rsidRPr="00AD0A61" w:rsidRDefault="00717773" w:rsidP="00717773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717773" w:rsidRPr="00AD0A61" w:rsidRDefault="00717773" w:rsidP="00717773">
      <w:pPr>
        <w:jc w:val="both"/>
        <w:rPr>
          <w:lang w:eastAsia="en-US"/>
        </w:rPr>
      </w:pPr>
      <w:r w:rsidRPr="00AD0A61">
        <w:rPr>
          <w:rFonts w:eastAsia="Calibri"/>
          <w:color w:val="000000"/>
        </w:rPr>
        <w:t xml:space="preserve">Za dodatna pojašnjenja obratite nam se pisanim </w:t>
      </w:r>
      <w:r w:rsidR="00626885">
        <w:rPr>
          <w:rFonts w:eastAsia="Calibri"/>
          <w:color w:val="000000"/>
        </w:rPr>
        <w:t xml:space="preserve">putem </w:t>
      </w:r>
      <w:r w:rsidR="00626885" w:rsidRPr="00626885">
        <w:rPr>
          <w:rFonts w:eastAsia="Calibri"/>
          <w:color w:val="000000"/>
        </w:rPr>
        <w:t>na e-mail:</w:t>
      </w:r>
      <w:r w:rsidR="003E1BE5" w:rsidRPr="003E1BE5">
        <w:rPr>
          <w:rFonts w:eastAsia="Calibri"/>
          <w:color w:val="000000"/>
        </w:rPr>
        <w:t xml:space="preserve"> </w:t>
      </w:r>
      <w:hyperlink r:id="rId15" w:history="1">
        <w:r w:rsidR="00FB7BCD" w:rsidRPr="00FB7BCD">
          <w:rPr>
            <w:rStyle w:val="Hiperveza"/>
            <w:rFonts w:eastAsia="Calibri"/>
            <w:color w:val="auto"/>
            <w:u w:val="none"/>
          </w:rPr>
          <w:t>poliklinika-suvag@ka.t-com.hr</w:t>
        </w:r>
      </w:hyperlink>
    </w:p>
    <w:p w:rsidR="00AD0A61" w:rsidRDefault="00AD0A61" w:rsidP="00AD0A61">
      <w:pPr>
        <w:pStyle w:val="Textbody"/>
        <w:rPr>
          <w:lang w:eastAsia="hr-HR"/>
        </w:rPr>
      </w:pPr>
    </w:p>
    <w:p w:rsidR="00AD0A61" w:rsidRPr="00AD0A61" w:rsidRDefault="00AD0A61" w:rsidP="00AD0A61">
      <w:pPr>
        <w:suppressAutoHyphens/>
        <w:spacing w:after="200" w:line="276" w:lineRule="auto"/>
        <w:jc w:val="both"/>
        <w:rPr>
          <w:b/>
          <w:lang w:eastAsia="ar-SA"/>
        </w:rPr>
      </w:pPr>
      <w:r w:rsidRPr="00AD0A61">
        <w:rPr>
          <w:b/>
          <w:lang w:eastAsia="ar-SA"/>
        </w:rPr>
        <w:t>1. OPIS PREDMETA NABAVE</w:t>
      </w:r>
    </w:p>
    <w:p w:rsidR="00AD0A61" w:rsidRPr="00685AC0" w:rsidRDefault="0008652A" w:rsidP="00FB7BCD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>
        <w:rPr>
          <w:lang w:eastAsia="ar-SA"/>
        </w:rPr>
        <w:t>Predmet nabave je</w:t>
      </w:r>
      <w:r w:rsidR="00685AC0">
        <w:rPr>
          <w:lang w:eastAsia="ar-SA"/>
        </w:rPr>
        <w:t xml:space="preserve"> </w:t>
      </w:r>
      <w:r w:rsidR="00FB7BCD" w:rsidRPr="00FB7BCD">
        <w:rPr>
          <w:b/>
          <w:bCs/>
          <w:lang w:eastAsia="ar-SA"/>
        </w:rPr>
        <w:t>Izrada projektne dokumentacije za rekonstrukciju</w:t>
      </w:r>
      <w:r w:rsidR="00A05F04">
        <w:rPr>
          <w:b/>
          <w:bCs/>
          <w:lang w:eastAsia="ar-SA"/>
        </w:rPr>
        <w:t xml:space="preserve"> </w:t>
      </w:r>
      <w:r w:rsidR="00FB7BCD" w:rsidRPr="00FB7BCD">
        <w:rPr>
          <w:b/>
          <w:bCs/>
          <w:lang w:eastAsia="ar-SA"/>
        </w:rPr>
        <w:t>zgrade Poliklinike za rehabilitaciju slušanja i govora SUVAG Karlovac na</w:t>
      </w:r>
      <w:r w:rsidR="002C4A30">
        <w:rPr>
          <w:b/>
          <w:bCs/>
          <w:lang w:eastAsia="ar-SA"/>
        </w:rPr>
        <w:t xml:space="preserve"> lokaciji:</w:t>
      </w:r>
      <w:r w:rsidR="00FB7BCD">
        <w:rPr>
          <w:b/>
          <w:bCs/>
          <w:lang w:eastAsia="ar-SA"/>
        </w:rPr>
        <w:t xml:space="preserve"> </w:t>
      </w:r>
      <w:r w:rsidR="002C4A30">
        <w:rPr>
          <w:rFonts w:eastAsia="Calibri"/>
          <w:b/>
          <w:bCs/>
          <w:color w:val="000000"/>
        </w:rPr>
        <w:t xml:space="preserve">Alfreda Krupe 2, </w:t>
      </w:r>
      <w:r w:rsidR="00FB7BCD" w:rsidRPr="00FB7BCD">
        <w:rPr>
          <w:b/>
          <w:bCs/>
          <w:lang w:eastAsia="ar-SA"/>
        </w:rPr>
        <w:t xml:space="preserve">Karlovac </w:t>
      </w:r>
      <w:r w:rsidR="0015758C">
        <w:rPr>
          <w:lang w:eastAsia="ar-SA"/>
        </w:rPr>
        <w:t>sukladno Projektnom zadatku</w:t>
      </w:r>
      <w:r w:rsidR="00AD0A61" w:rsidRPr="00AD0A61">
        <w:rPr>
          <w:lang w:eastAsia="ar-SA"/>
        </w:rPr>
        <w:t xml:space="preserve"> i ostalim  traženim uvjetima naznačeni</w:t>
      </w:r>
      <w:r w:rsidR="00685AC0">
        <w:rPr>
          <w:lang w:eastAsia="ar-SA"/>
        </w:rPr>
        <w:t xml:space="preserve">ma u </w:t>
      </w:r>
      <w:r w:rsidR="00AD0A61" w:rsidRPr="00AD0A61">
        <w:rPr>
          <w:lang w:eastAsia="ar-SA"/>
        </w:rPr>
        <w:t>ovom Pozivu.</w:t>
      </w:r>
    </w:p>
    <w:p w:rsidR="00E66264" w:rsidRPr="00626885" w:rsidRDefault="00AD0A61" w:rsidP="00626885">
      <w:pPr>
        <w:suppressAutoHyphens/>
        <w:spacing w:after="200" w:line="276" w:lineRule="auto"/>
        <w:jc w:val="both"/>
        <w:rPr>
          <w:lang w:eastAsia="ar-SA"/>
        </w:rPr>
      </w:pPr>
      <w:r w:rsidRPr="00AD0A61">
        <w:rPr>
          <w:lang w:eastAsia="ar-SA"/>
        </w:rPr>
        <w:t>Procijenjena vrije</w:t>
      </w:r>
      <w:r w:rsidR="00626885">
        <w:rPr>
          <w:lang w:eastAsia="ar-SA"/>
        </w:rPr>
        <w:t xml:space="preserve">dnost nabave : </w:t>
      </w:r>
      <w:r w:rsidR="00D65BE2">
        <w:rPr>
          <w:lang w:eastAsia="ar-SA"/>
        </w:rPr>
        <w:t>1</w:t>
      </w:r>
      <w:r w:rsidR="00FB7BCD">
        <w:rPr>
          <w:lang w:eastAsia="ar-SA"/>
        </w:rPr>
        <w:t>20</w:t>
      </w:r>
      <w:r w:rsidR="00D65BE2">
        <w:rPr>
          <w:lang w:eastAsia="ar-SA"/>
        </w:rPr>
        <w:t xml:space="preserve">.000,00 </w:t>
      </w:r>
      <w:r w:rsidRPr="00846F6D">
        <w:rPr>
          <w:lang w:eastAsia="ar-SA"/>
        </w:rPr>
        <w:t>kn</w:t>
      </w:r>
      <w:r w:rsidRPr="00AD0A61">
        <w:rPr>
          <w:lang w:eastAsia="ar-SA"/>
        </w:rPr>
        <w:t xml:space="preserve"> (bez PDV-a)</w:t>
      </w:r>
    </w:p>
    <w:p w:rsidR="003B5E9B" w:rsidRDefault="00AD0A61" w:rsidP="00AD0A61">
      <w:pPr>
        <w:suppressAutoHyphens/>
        <w:spacing w:after="200" w:line="276" w:lineRule="auto"/>
        <w:rPr>
          <w:b/>
          <w:kern w:val="1"/>
          <w:lang w:eastAsia="ar-SA"/>
        </w:rPr>
      </w:pPr>
      <w:r w:rsidRPr="00AD0A61">
        <w:rPr>
          <w:b/>
          <w:kern w:val="1"/>
          <w:lang w:eastAsia="ar-SA"/>
        </w:rPr>
        <w:t>2. VRSTA, OP</w:t>
      </w:r>
      <w:r w:rsidR="003B5E9B">
        <w:rPr>
          <w:b/>
          <w:kern w:val="1"/>
          <w:lang w:eastAsia="ar-SA"/>
        </w:rPr>
        <w:t>SEG ILI KOLIČINA PREDMETA NABAVE</w:t>
      </w:r>
    </w:p>
    <w:p w:rsidR="00874A8D" w:rsidRPr="00874A8D" w:rsidRDefault="00874A8D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  <w:r w:rsidRPr="008B75B3">
        <w:rPr>
          <w:bCs/>
          <w:color w:val="000000"/>
          <w:lang w:eastAsia="ar-SA"/>
        </w:rPr>
        <w:t>Glavni projekt i pripadajući elaborati trebaju biti izrađeni prema Zakonom o prostornom uređenju (NN 153/13), Zakonu o gradnji (NN 153</w:t>
      </w:r>
      <w:r w:rsidR="00685AC0">
        <w:rPr>
          <w:bCs/>
          <w:color w:val="000000"/>
          <w:lang w:eastAsia="ar-SA"/>
        </w:rPr>
        <w:t xml:space="preserve">/13, 20/2017) </w:t>
      </w:r>
      <w:r w:rsidRPr="008B75B3">
        <w:rPr>
          <w:bCs/>
          <w:color w:val="000000"/>
          <w:lang w:eastAsia="ar-SA"/>
        </w:rPr>
        <w:t>te ostalim propisima donesenim na temelju Zakona o gradnji i posebnim propisima.</w:t>
      </w:r>
    </w:p>
    <w:p w:rsidR="00874A8D" w:rsidRPr="00874A8D" w:rsidRDefault="00874A8D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874A8D" w:rsidRDefault="00874A8D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C06944" w:rsidRDefault="00C06944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C06944" w:rsidRDefault="00C06944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3E1BE5" w:rsidRDefault="003E1BE5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171965" w:rsidRDefault="00171965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lastRenderedPageBreak/>
        <w:t>Projektna dokumentacija treba sadržavati:</w:t>
      </w:r>
    </w:p>
    <w:p w:rsidR="00171965" w:rsidRPr="00874A8D" w:rsidRDefault="00171965" w:rsidP="00874A8D">
      <w:pPr>
        <w:widowControl w:val="0"/>
        <w:suppressAutoHyphens/>
        <w:autoSpaceDE w:val="0"/>
        <w:jc w:val="both"/>
        <w:rPr>
          <w:bCs/>
          <w:color w:val="000000"/>
          <w:lang w:eastAsia="ar-SA"/>
        </w:rPr>
      </w:pPr>
    </w:p>
    <w:p w:rsidR="00874A8D" w:rsidRPr="008B75B3" w:rsidRDefault="00874A8D" w:rsidP="00874A8D">
      <w:pPr>
        <w:widowControl w:val="0"/>
        <w:suppressAutoHyphens/>
        <w:autoSpaceDE w:val="0"/>
        <w:jc w:val="both"/>
        <w:rPr>
          <w:b/>
          <w:color w:val="000000"/>
          <w:lang w:eastAsia="ar-SA"/>
        </w:rPr>
      </w:pPr>
      <w:r w:rsidRPr="008B75B3">
        <w:rPr>
          <w:b/>
          <w:color w:val="000000"/>
          <w:lang w:eastAsia="ar-SA"/>
        </w:rPr>
        <w:t>Elaborat</w:t>
      </w:r>
      <w:r w:rsidR="00171965" w:rsidRPr="008B75B3">
        <w:rPr>
          <w:b/>
          <w:color w:val="000000"/>
          <w:lang w:eastAsia="ar-SA"/>
        </w:rPr>
        <w:t>e potrebne za izradu Glavnog projekta:</w:t>
      </w:r>
    </w:p>
    <w:p w:rsidR="00874A8D" w:rsidRPr="008B75B3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Elaborat zaštite od požara</w:t>
      </w:r>
    </w:p>
    <w:p w:rsidR="00874A8D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Elaborat zaštite na radu</w:t>
      </w:r>
    </w:p>
    <w:p w:rsidR="00A9150F" w:rsidRPr="008B75B3" w:rsidRDefault="00A9150F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Plan izvođenja radova</w:t>
      </w:r>
    </w:p>
    <w:p w:rsidR="00874A8D" w:rsidRPr="008B75B3" w:rsidRDefault="00874A8D" w:rsidP="00874A8D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874A8D" w:rsidRPr="008B75B3" w:rsidRDefault="00874A8D" w:rsidP="00874A8D">
      <w:pPr>
        <w:widowControl w:val="0"/>
        <w:suppressAutoHyphens/>
        <w:autoSpaceDE w:val="0"/>
        <w:jc w:val="both"/>
        <w:rPr>
          <w:b/>
          <w:color w:val="000000"/>
          <w:lang w:eastAsia="ar-SA"/>
        </w:rPr>
      </w:pPr>
      <w:r w:rsidRPr="008B75B3">
        <w:rPr>
          <w:b/>
          <w:color w:val="000000"/>
          <w:lang w:eastAsia="ar-SA"/>
        </w:rPr>
        <w:t>Glavni projekt mora sadržavati:</w:t>
      </w:r>
    </w:p>
    <w:p w:rsidR="00A9150F" w:rsidRPr="00685AC0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 xml:space="preserve">Arhitektonski projekt </w:t>
      </w:r>
    </w:p>
    <w:p w:rsidR="00A9150F" w:rsidRPr="008B75B3" w:rsidRDefault="00A9150F" w:rsidP="009720BC">
      <w:pPr>
        <w:widowControl w:val="0"/>
        <w:numPr>
          <w:ilvl w:val="1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Arhitektonski projekt</w:t>
      </w:r>
    </w:p>
    <w:p w:rsidR="00A9150F" w:rsidRPr="008B75B3" w:rsidRDefault="00A9150F" w:rsidP="009720BC">
      <w:pPr>
        <w:widowControl w:val="0"/>
        <w:numPr>
          <w:ilvl w:val="1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Projekt fizikalnih svojstava zgrade</w:t>
      </w:r>
    </w:p>
    <w:p w:rsidR="00874A8D" w:rsidRPr="008B75B3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 xml:space="preserve">Građevinski projekt </w:t>
      </w:r>
    </w:p>
    <w:p w:rsidR="00A9150F" w:rsidRPr="008B75B3" w:rsidRDefault="00A9150F" w:rsidP="009720BC">
      <w:pPr>
        <w:pStyle w:val="Odlomakpopisa"/>
        <w:widowControl w:val="0"/>
        <w:numPr>
          <w:ilvl w:val="0"/>
          <w:numId w:val="12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Projekt mehaničke otpornosti i stabilnosti konstrukcije</w:t>
      </w:r>
    </w:p>
    <w:p w:rsidR="00A9150F" w:rsidRPr="008B75B3" w:rsidRDefault="00A9150F" w:rsidP="009720BC">
      <w:pPr>
        <w:pStyle w:val="Odlomakpopisa"/>
        <w:widowControl w:val="0"/>
        <w:numPr>
          <w:ilvl w:val="0"/>
          <w:numId w:val="12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Projekt instalacija vodoopskrbe i odvodnje</w:t>
      </w:r>
    </w:p>
    <w:p w:rsidR="00874A8D" w:rsidRPr="008B75B3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 xml:space="preserve">Elektrotehnički projekt </w:t>
      </w:r>
    </w:p>
    <w:p w:rsidR="00A9150F" w:rsidRPr="008B75B3" w:rsidRDefault="00A9150F" w:rsidP="009720BC">
      <w:pPr>
        <w:pStyle w:val="Odlomakpopisa"/>
        <w:widowControl w:val="0"/>
        <w:numPr>
          <w:ilvl w:val="0"/>
          <w:numId w:val="13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Elektrotehnički projekt</w:t>
      </w:r>
    </w:p>
    <w:p w:rsidR="00A9150F" w:rsidRDefault="00874A8D" w:rsidP="009720BC">
      <w:pPr>
        <w:widowControl w:val="0"/>
        <w:numPr>
          <w:ilvl w:val="0"/>
          <w:numId w:val="10"/>
        </w:numPr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 xml:space="preserve">Strojarski projekt </w:t>
      </w:r>
      <w:r w:rsidR="006B358E">
        <w:rPr>
          <w:color w:val="000000"/>
          <w:lang w:eastAsia="ar-SA"/>
        </w:rPr>
        <w:t>grijanja, hlađenja,ventilacije</w:t>
      </w:r>
    </w:p>
    <w:p w:rsidR="00FB7BCD" w:rsidRPr="00FB7BCD" w:rsidRDefault="00FB7BCD" w:rsidP="009720BC">
      <w:pPr>
        <w:pStyle w:val="Odlomakpopisa"/>
        <w:widowControl w:val="0"/>
        <w:numPr>
          <w:ilvl w:val="0"/>
          <w:numId w:val="13"/>
        </w:numPr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Strojarski projekt grijanja, hlađenja i ventilacije</w:t>
      </w:r>
    </w:p>
    <w:p w:rsidR="003A498D" w:rsidRDefault="003A498D" w:rsidP="003A498D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874A8D" w:rsidRPr="008B75B3" w:rsidRDefault="00874A8D" w:rsidP="00874A8D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874A8D" w:rsidRDefault="00874A8D" w:rsidP="00874A8D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b/>
          <w:color w:val="000000"/>
          <w:lang w:eastAsia="ar-SA"/>
        </w:rPr>
        <w:t>Troškovnici radova</w:t>
      </w:r>
      <w:r w:rsidR="00241C42">
        <w:rPr>
          <w:color w:val="000000"/>
          <w:lang w:eastAsia="ar-SA"/>
        </w:rPr>
        <w:t xml:space="preserve"> </w:t>
      </w:r>
    </w:p>
    <w:p w:rsidR="00170907" w:rsidRDefault="00241C42" w:rsidP="009720BC">
      <w:pPr>
        <w:pStyle w:val="Odlomakpopisa"/>
        <w:widowControl w:val="0"/>
        <w:numPr>
          <w:ilvl w:val="0"/>
          <w:numId w:val="15"/>
        </w:numPr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troškovnik građevinsko-obrtničkih radova,</w:t>
      </w:r>
    </w:p>
    <w:p w:rsidR="00241C42" w:rsidRDefault="00241C42" w:rsidP="009720BC">
      <w:pPr>
        <w:pStyle w:val="Odlomakpopisa"/>
        <w:widowControl w:val="0"/>
        <w:numPr>
          <w:ilvl w:val="0"/>
          <w:numId w:val="15"/>
        </w:numPr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troškovnik instalacija vodoopkrbe i odvodnje,</w:t>
      </w:r>
    </w:p>
    <w:p w:rsidR="00241C42" w:rsidRDefault="00241C42" w:rsidP="009720BC">
      <w:pPr>
        <w:pStyle w:val="Odlomakpopisa"/>
        <w:widowControl w:val="0"/>
        <w:numPr>
          <w:ilvl w:val="0"/>
          <w:numId w:val="15"/>
        </w:numPr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troškovnik elektrotehničkih instalacija,</w:t>
      </w:r>
    </w:p>
    <w:p w:rsidR="00241C42" w:rsidRDefault="00241C42" w:rsidP="009720BC">
      <w:pPr>
        <w:pStyle w:val="Odlomakpopisa"/>
        <w:widowControl w:val="0"/>
        <w:numPr>
          <w:ilvl w:val="0"/>
          <w:numId w:val="15"/>
        </w:numPr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troškovnik strojarskih instalacija</w:t>
      </w:r>
      <w:r w:rsidR="006B358E">
        <w:rPr>
          <w:color w:val="000000"/>
          <w:lang w:eastAsia="ar-SA"/>
        </w:rPr>
        <w:t>.</w:t>
      </w:r>
    </w:p>
    <w:p w:rsidR="006B358E" w:rsidRPr="006B358E" w:rsidRDefault="006B358E" w:rsidP="009720BC">
      <w:pPr>
        <w:pStyle w:val="Odlomakpopisa"/>
        <w:widowControl w:val="0"/>
        <w:numPr>
          <w:ilvl w:val="0"/>
          <w:numId w:val="15"/>
        </w:numPr>
        <w:suppressAutoHyphens/>
        <w:autoSpaceDE w:val="0"/>
        <w:jc w:val="both"/>
        <w:rPr>
          <w:color w:val="000000"/>
          <w:lang w:eastAsia="ar-SA"/>
        </w:rPr>
      </w:pPr>
    </w:p>
    <w:p w:rsidR="00170907" w:rsidRPr="00241C42" w:rsidRDefault="00241C42" w:rsidP="00874A8D">
      <w:pPr>
        <w:widowControl w:val="0"/>
        <w:suppressAutoHyphens/>
        <w:autoSpaceDE w:val="0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Pr="00241C42">
        <w:rPr>
          <w:b/>
          <w:color w:val="000000"/>
          <w:lang w:eastAsia="ar-SA"/>
        </w:rPr>
        <w:t>Troškovnici radova moraju sadržavati:</w:t>
      </w:r>
    </w:p>
    <w:p w:rsidR="00874A8D" w:rsidRPr="008B75B3" w:rsidRDefault="00874A8D" w:rsidP="00241C42">
      <w:pPr>
        <w:widowControl w:val="0"/>
        <w:suppressAutoHyphens/>
        <w:autoSpaceDE w:val="0"/>
        <w:ind w:left="708"/>
        <w:jc w:val="both"/>
        <w:rPr>
          <w:color w:val="000000"/>
          <w:lang w:eastAsia="ar-SA"/>
        </w:rPr>
      </w:pPr>
      <w:r w:rsidRPr="008B75B3">
        <w:rPr>
          <w:color w:val="000000"/>
          <w:lang w:eastAsia="ar-SA"/>
        </w:rPr>
        <w:t>Troškovnik radova s količinama i tehničkim specifikacijama građevnih proizvoda i opreme te troškovnik radova s količinama i tehničkim specifikacijama građevnih proizvoda i opreme s upisanim jediničnim cijenama za svaku vrstu radova, ukupnu cijenu i ukupnu cijenu s rekapitulacijom za cijeli objekt.</w:t>
      </w:r>
    </w:p>
    <w:p w:rsidR="00F527D8" w:rsidRPr="008B75B3" w:rsidRDefault="00F527D8" w:rsidP="00874A8D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F527D8" w:rsidRDefault="00F527D8" w:rsidP="00F527D8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 w:rsidRPr="008B75B3">
        <w:rPr>
          <w:b/>
          <w:color w:val="000000"/>
          <w:lang w:eastAsia="ar-SA"/>
        </w:rPr>
        <w:t>Napomena:</w:t>
      </w:r>
      <w:r w:rsidRPr="008B75B3">
        <w:rPr>
          <w:color w:val="000000"/>
          <w:lang w:eastAsia="ar-SA"/>
        </w:rPr>
        <w:t xml:space="preserve"> Predmet nabave uključuje i aktivnosti na prikupljanju suglasnosti javnopravnih tijela koje sudjeluju u postupku dobivanja građevinske dozvole.</w:t>
      </w:r>
    </w:p>
    <w:p w:rsidR="00A5020E" w:rsidRDefault="00A5020E" w:rsidP="00F527D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E6441E" w:rsidRPr="00E6441E" w:rsidRDefault="00E6441E" w:rsidP="00E6441E">
      <w:pPr>
        <w:widowControl w:val="0"/>
        <w:suppressAutoHyphens/>
        <w:autoSpaceDE w:val="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Svu potrebnu</w:t>
      </w:r>
      <w:r w:rsidRPr="00E6441E">
        <w:rPr>
          <w:color w:val="000000"/>
          <w:lang w:eastAsia="ar-SA"/>
        </w:rPr>
        <w:t xml:space="preserve"> projektnu dokumentaciju u predviđanim fazama realizacije potrebno je isporučiti u </w:t>
      </w:r>
      <w:r w:rsidRPr="00E6441E">
        <w:rPr>
          <w:b/>
          <w:color w:val="000000"/>
          <w:lang w:eastAsia="ar-SA"/>
        </w:rPr>
        <w:t>pet (5)</w:t>
      </w:r>
      <w:r w:rsidRPr="00E6441E">
        <w:rPr>
          <w:color w:val="000000"/>
          <w:lang w:eastAsia="ar-SA"/>
        </w:rPr>
        <w:t xml:space="preserve"> istovjetnih primjeraka u </w:t>
      </w:r>
      <w:r w:rsidR="00FB7BCD">
        <w:rPr>
          <w:b/>
          <w:color w:val="000000"/>
          <w:lang w:eastAsia="ar-SA"/>
        </w:rPr>
        <w:t>papirnatom</w:t>
      </w:r>
      <w:r w:rsidRPr="00E6441E">
        <w:rPr>
          <w:b/>
          <w:color w:val="000000"/>
          <w:lang w:eastAsia="ar-SA"/>
        </w:rPr>
        <w:t xml:space="preserve"> formatu,</w:t>
      </w:r>
      <w:r w:rsidRPr="00E6441E">
        <w:rPr>
          <w:color w:val="000000"/>
          <w:lang w:eastAsia="ar-SA"/>
        </w:rPr>
        <w:t xml:space="preserve"> te u </w:t>
      </w:r>
      <w:r w:rsidRPr="00E6441E">
        <w:rPr>
          <w:b/>
          <w:color w:val="000000"/>
          <w:lang w:eastAsia="ar-SA"/>
        </w:rPr>
        <w:t>digitalnom formatu</w:t>
      </w:r>
      <w:r w:rsidRPr="00E6441E">
        <w:rPr>
          <w:color w:val="000000"/>
          <w:lang w:eastAsia="ar-SA"/>
        </w:rPr>
        <w:t>:</w:t>
      </w:r>
    </w:p>
    <w:p w:rsidR="00E6441E" w:rsidRPr="00E6441E" w:rsidRDefault="00E6441E" w:rsidP="00E6441E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E6441E" w:rsidRPr="00E6441E" w:rsidRDefault="00E6441E" w:rsidP="009720BC">
      <w:pPr>
        <w:widowControl w:val="0"/>
        <w:numPr>
          <w:ilvl w:val="0"/>
          <w:numId w:val="14"/>
        </w:numPr>
        <w:suppressAutoHyphens/>
        <w:autoSpaceDE w:val="0"/>
        <w:jc w:val="both"/>
        <w:rPr>
          <w:color w:val="000000"/>
          <w:lang w:eastAsia="ar-SA"/>
        </w:rPr>
      </w:pPr>
      <w:r w:rsidRPr="00E6441E">
        <w:rPr>
          <w:color w:val="000000"/>
          <w:lang w:eastAsia="ar-SA"/>
        </w:rPr>
        <w:t xml:space="preserve">sva dokumentacijas potpisima i otiscima pečata projektanata u </w:t>
      </w:r>
      <w:r w:rsidRPr="00E6441E">
        <w:rPr>
          <w:b/>
          <w:color w:val="000000"/>
          <w:lang w:eastAsia="ar-SA"/>
        </w:rPr>
        <w:t>pdf</w:t>
      </w:r>
      <w:r>
        <w:rPr>
          <w:b/>
          <w:color w:val="000000"/>
          <w:lang w:eastAsia="ar-SA"/>
        </w:rPr>
        <w:t xml:space="preserve"> </w:t>
      </w:r>
      <w:r w:rsidRPr="00E6441E">
        <w:rPr>
          <w:color w:val="000000"/>
          <w:lang w:eastAsia="ar-SA"/>
        </w:rPr>
        <w:t>formatu;</w:t>
      </w:r>
    </w:p>
    <w:p w:rsidR="00E6441E" w:rsidRPr="00E6441E" w:rsidRDefault="00E6441E" w:rsidP="009720BC">
      <w:pPr>
        <w:widowControl w:val="0"/>
        <w:numPr>
          <w:ilvl w:val="0"/>
          <w:numId w:val="14"/>
        </w:numPr>
        <w:suppressAutoHyphens/>
        <w:autoSpaceDE w:val="0"/>
        <w:jc w:val="both"/>
        <w:rPr>
          <w:color w:val="000000"/>
          <w:lang w:eastAsia="ar-SA"/>
        </w:rPr>
      </w:pPr>
      <w:r w:rsidRPr="00E6441E">
        <w:rPr>
          <w:color w:val="000000"/>
          <w:lang w:eastAsia="ar-SA"/>
        </w:rPr>
        <w:t xml:space="preserve">grafički dio u </w:t>
      </w:r>
      <w:r w:rsidRPr="00E6441E">
        <w:rPr>
          <w:b/>
          <w:color w:val="000000"/>
          <w:lang w:eastAsia="ar-SA"/>
        </w:rPr>
        <w:t>dwg</w:t>
      </w:r>
      <w:r w:rsidRPr="00E6441E">
        <w:rPr>
          <w:color w:val="000000"/>
          <w:lang w:eastAsia="ar-SA"/>
        </w:rPr>
        <w:t>formetu;</w:t>
      </w:r>
    </w:p>
    <w:p w:rsidR="00E6441E" w:rsidRPr="00E6441E" w:rsidRDefault="00E6441E" w:rsidP="009720BC">
      <w:pPr>
        <w:widowControl w:val="0"/>
        <w:numPr>
          <w:ilvl w:val="0"/>
          <w:numId w:val="14"/>
        </w:numPr>
        <w:suppressAutoHyphens/>
        <w:autoSpaceDE w:val="0"/>
        <w:jc w:val="both"/>
        <w:rPr>
          <w:color w:val="000000"/>
          <w:lang w:eastAsia="ar-SA"/>
        </w:rPr>
      </w:pPr>
      <w:r w:rsidRPr="00E6441E">
        <w:rPr>
          <w:color w:val="000000"/>
          <w:lang w:eastAsia="ar-SA"/>
        </w:rPr>
        <w:t xml:space="preserve">tekstualni dio u </w:t>
      </w:r>
      <w:r w:rsidRPr="00E6441E">
        <w:rPr>
          <w:b/>
          <w:color w:val="000000"/>
          <w:lang w:eastAsia="ar-SA"/>
        </w:rPr>
        <w:t>doc</w:t>
      </w:r>
      <w:r w:rsidRPr="00E6441E">
        <w:rPr>
          <w:color w:val="000000"/>
          <w:lang w:eastAsia="ar-SA"/>
        </w:rPr>
        <w:t>formatu;</w:t>
      </w:r>
    </w:p>
    <w:p w:rsidR="00E6441E" w:rsidRPr="00E6441E" w:rsidRDefault="00E6441E" w:rsidP="009720BC">
      <w:pPr>
        <w:widowControl w:val="0"/>
        <w:numPr>
          <w:ilvl w:val="0"/>
          <w:numId w:val="14"/>
        </w:numPr>
        <w:suppressAutoHyphens/>
        <w:autoSpaceDE w:val="0"/>
        <w:jc w:val="both"/>
        <w:rPr>
          <w:color w:val="000000"/>
          <w:lang w:eastAsia="ar-SA"/>
        </w:rPr>
      </w:pPr>
      <w:r w:rsidRPr="00E6441E">
        <w:rPr>
          <w:color w:val="000000"/>
          <w:lang w:eastAsia="ar-SA"/>
        </w:rPr>
        <w:t xml:space="preserve">troškovnici u </w:t>
      </w:r>
      <w:r w:rsidRPr="00E6441E">
        <w:rPr>
          <w:b/>
          <w:color w:val="000000"/>
          <w:lang w:eastAsia="ar-SA"/>
        </w:rPr>
        <w:t>xls</w:t>
      </w:r>
      <w:r w:rsidRPr="00E6441E">
        <w:rPr>
          <w:color w:val="000000"/>
          <w:lang w:eastAsia="ar-SA"/>
        </w:rPr>
        <w:t xml:space="preserve"> formatu.</w:t>
      </w:r>
    </w:p>
    <w:p w:rsidR="00E66264" w:rsidRPr="00E66264" w:rsidRDefault="00E66264" w:rsidP="00F527D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:rsidR="00E66264" w:rsidRDefault="00246B9E" w:rsidP="00E66264">
      <w:pPr>
        <w:tabs>
          <w:tab w:val="left" w:pos="0"/>
        </w:tabs>
        <w:suppressAutoHyphens/>
        <w:jc w:val="both"/>
        <w:textAlignment w:val="baseline"/>
        <w:rPr>
          <w:rFonts w:eastAsia="Arial"/>
          <w:b/>
          <w:kern w:val="1"/>
          <w:lang w:eastAsia="ar-SA"/>
        </w:rPr>
      </w:pPr>
      <w:r>
        <w:rPr>
          <w:rFonts w:eastAsia="Arial"/>
          <w:b/>
          <w:kern w:val="1"/>
          <w:lang w:eastAsia="ar-SA"/>
        </w:rPr>
        <w:t>3</w:t>
      </w:r>
      <w:r w:rsidR="00AD0A61" w:rsidRPr="00AD0A61">
        <w:rPr>
          <w:rFonts w:eastAsia="Arial"/>
          <w:b/>
          <w:kern w:val="1"/>
          <w:lang w:eastAsia="ar-SA"/>
        </w:rPr>
        <w:t>. MJE</w:t>
      </w:r>
      <w:r w:rsidR="00AC5B96">
        <w:rPr>
          <w:rFonts w:eastAsia="Arial"/>
          <w:b/>
          <w:kern w:val="1"/>
          <w:lang w:eastAsia="ar-SA"/>
        </w:rPr>
        <w:t xml:space="preserve">STO, NAČIN I ROK ISPORUKE </w:t>
      </w:r>
    </w:p>
    <w:p w:rsidR="00E66264" w:rsidRDefault="00E66264" w:rsidP="00E66264">
      <w:pPr>
        <w:tabs>
          <w:tab w:val="left" w:pos="0"/>
        </w:tabs>
        <w:suppressAutoHyphens/>
        <w:jc w:val="both"/>
        <w:textAlignment w:val="baseline"/>
        <w:rPr>
          <w:rFonts w:eastAsia="Arial"/>
          <w:b/>
          <w:kern w:val="1"/>
          <w:lang w:eastAsia="ar-SA"/>
        </w:rPr>
      </w:pPr>
    </w:p>
    <w:p w:rsidR="00E66264" w:rsidRPr="008B75B3" w:rsidRDefault="00E66264" w:rsidP="00E66264">
      <w:pPr>
        <w:tabs>
          <w:tab w:val="left" w:pos="0"/>
        </w:tabs>
        <w:suppressAutoHyphens/>
        <w:jc w:val="both"/>
        <w:textAlignment w:val="baseline"/>
      </w:pPr>
      <w:r w:rsidRPr="008B75B3">
        <w:t>Mjesto pružanja usluga</w:t>
      </w:r>
      <w:r w:rsidR="00A9150F" w:rsidRPr="008B75B3">
        <w:t>: je</w:t>
      </w:r>
      <w:r w:rsidR="002441D1">
        <w:t xml:space="preserve"> </w:t>
      </w:r>
      <w:r w:rsidR="00850934">
        <w:t>Alfreda Krupe 2</w:t>
      </w:r>
      <w:r w:rsidR="00D84BA2" w:rsidRPr="00D84BA2">
        <w:t>, Karlovac</w:t>
      </w:r>
      <w:r w:rsidR="00E6441E">
        <w:rPr>
          <w:bCs/>
        </w:rPr>
        <w:t>.</w:t>
      </w:r>
    </w:p>
    <w:p w:rsidR="00A9150F" w:rsidRPr="00E66264" w:rsidRDefault="00E66264" w:rsidP="00E66264">
      <w:pPr>
        <w:tabs>
          <w:tab w:val="left" w:pos="0"/>
        </w:tabs>
        <w:suppressAutoHyphens/>
        <w:jc w:val="both"/>
        <w:textAlignment w:val="baseline"/>
      </w:pPr>
      <w:r w:rsidRPr="008B75B3">
        <w:t xml:space="preserve">Rok izvršenja usluga: u krajnjem roku od </w:t>
      </w:r>
      <w:r w:rsidR="003E1BE5">
        <w:t>9</w:t>
      </w:r>
      <w:r w:rsidRPr="008B75B3">
        <w:t xml:space="preserve">0 </w:t>
      </w:r>
      <w:r w:rsidR="008F5676" w:rsidRPr="008B75B3">
        <w:t xml:space="preserve">kalendarskih </w:t>
      </w:r>
      <w:r w:rsidRPr="008B75B3">
        <w:t xml:space="preserve">dana </w:t>
      </w:r>
      <w:r w:rsidR="00A9150F" w:rsidRPr="008B75B3">
        <w:t>za Glavni projekt</w:t>
      </w:r>
      <w:r w:rsidR="00E6441E">
        <w:t xml:space="preserve"> od dana potpisa Ugovora</w:t>
      </w:r>
      <w:r w:rsidR="00A9150F" w:rsidRPr="008B75B3">
        <w:t xml:space="preserve">, </w:t>
      </w:r>
      <w:r w:rsidR="00E6441E">
        <w:t xml:space="preserve">30 radnih dana od završetka Glavnog projeka za Kontrolu Glavnog projekta </w:t>
      </w:r>
      <w:bookmarkStart w:id="1" w:name="_Hlk515343896"/>
      <w:r w:rsidR="00E6441E">
        <w:t>te  60 radnih</w:t>
      </w:r>
      <w:r w:rsidR="00A9150F" w:rsidRPr="008B75B3">
        <w:t xml:space="preserve"> dana </w:t>
      </w:r>
      <w:r w:rsidR="00E6441E">
        <w:t>od ishođenja</w:t>
      </w:r>
      <w:r w:rsidR="008B75B3">
        <w:t xml:space="preserve"> svih potvrda za Glavni projekt </w:t>
      </w:r>
      <w:r w:rsidR="00E6441E">
        <w:t>za</w:t>
      </w:r>
      <w:r w:rsidR="008B75B3">
        <w:t xml:space="preserve"> troškovnike radova</w:t>
      </w:r>
      <w:bookmarkEnd w:id="1"/>
      <w:r w:rsidR="008B75B3">
        <w:t>.</w:t>
      </w:r>
    </w:p>
    <w:p w:rsidR="00AD0A61" w:rsidRPr="00AD0A61" w:rsidRDefault="00AD0A61" w:rsidP="00AD0A61">
      <w:pPr>
        <w:suppressAutoHyphens/>
        <w:ind w:firstLine="300"/>
        <w:jc w:val="both"/>
        <w:textAlignment w:val="baseline"/>
        <w:rPr>
          <w:rFonts w:eastAsia="Arial"/>
          <w:kern w:val="1"/>
          <w:lang w:eastAsia="ar-SA"/>
        </w:rPr>
      </w:pPr>
    </w:p>
    <w:p w:rsidR="00456BD2" w:rsidRPr="00AC5B96" w:rsidRDefault="00246B9E">
      <w:pPr>
        <w:pStyle w:val="Standard"/>
        <w:jc w:val="both"/>
        <w:rPr>
          <w:b/>
        </w:rPr>
      </w:pPr>
      <w:r>
        <w:rPr>
          <w:b/>
        </w:rPr>
        <w:t>4</w:t>
      </w:r>
      <w:r w:rsidR="00AC5B96" w:rsidRPr="00AC5B96">
        <w:rPr>
          <w:b/>
        </w:rPr>
        <w:t xml:space="preserve">. </w:t>
      </w:r>
      <w:r w:rsidR="00AC5B96">
        <w:rPr>
          <w:b/>
        </w:rPr>
        <w:t>DOKAZI SPOSOBNOSTI</w:t>
      </w:r>
    </w:p>
    <w:p w:rsidR="00746693" w:rsidRPr="00AC5B96" w:rsidRDefault="00746693" w:rsidP="00746693">
      <w:pPr>
        <w:pStyle w:val="Standard"/>
        <w:ind w:left="348"/>
        <w:jc w:val="both"/>
        <w:rPr>
          <w:b/>
          <w:bCs/>
          <w:i/>
        </w:rPr>
      </w:pPr>
    </w:p>
    <w:p w:rsidR="00874A8D" w:rsidRDefault="00874A8D" w:rsidP="00874A8D">
      <w:pPr>
        <w:autoSpaceDE w:val="0"/>
        <w:autoSpaceDN w:val="0"/>
        <w:adjustRightInd w:val="0"/>
        <w:jc w:val="both"/>
        <w:rPr>
          <w:b/>
          <w:bCs/>
        </w:rPr>
      </w:pPr>
      <w:r w:rsidRPr="00874A8D">
        <w:rPr>
          <w:b/>
          <w:bCs/>
        </w:rPr>
        <w:t>Naručitelj će isključiti ponude ponuditelja ukoliko postoje sljedeći razlozi za isključenje ponuda: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  <w:rPr>
          <w:b/>
          <w:bCs/>
        </w:rPr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  <w:rPr>
          <w:bCs/>
        </w:rPr>
      </w:pPr>
      <w:r w:rsidRPr="00874A8D">
        <w:rPr>
          <w:b/>
          <w:bCs/>
        </w:rPr>
        <w:t xml:space="preserve">4.1. ako je gospodarski subjekt ili osoba ovlaštena po zakonu za zastupanje gospodarskog subjekta pravomoćno osuđena </w:t>
      </w:r>
      <w:r w:rsidRPr="00874A8D">
        <w:rPr>
          <w:bCs/>
        </w:rPr>
        <w:t>za bilo koje od sljedećih kaznenih djela odnosno za odgovarajuća kaznena djela prema propisima države sjedišta gospodarskog subjekta ili države čiji je državljanin osoba ovlaštena po zakonu za zastupanje gospodarskog subjekta: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  <w:rPr>
          <w:bCs/>
        </w:rPr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a) sudjelovanje u zločinačkoj organizaciji,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328. (zločinačko udruženje) i članka 329. (počinjenje kaznenog djela u sastavu zločinačkog udruženja) Kaznenog zakona</w:t>
      </w:r>
    </w:p>
    <w:p w:rsid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b) korupciju,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c) prijevaru,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236. (prijevara), članka 247. (prijevara u gospodarskom poslovanju), članka 256. (utaja poreza ili carine) i članka 258. (subvencijska prijevara) Kaznenog zakona</w:t>
      </w:r>
    </w:p>
    <w:p w:rsid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d) terorizam ili kaznena djela povezana s terorističkim aktivnostima,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97. (terorizam), članka 99. (javno poticanje na terorizam), članka 100. (novačenje za terorizam), članka 101. (obuka za terorizam) i članka 102. (terorističko udruženje) Kaznenog zakona</w:t>
      </w:r>
    </w:p>
    <w:p w:rsid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e) pranje novca ili financiranje terorizma,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98. (financiranje terorizma) i članka 265. (pranje novca) Kaznenog zakona</w:t>
      </w:r>
    </w:p>
    <w:p w:rsidR="00874A8D" w:rsidRDefault="00874A8D" w:rsidP="00874A8D">
      <w:pPr>
        <w:autoSpaceDE w:val="0"/>
        <w:autoSpaceDN w:val="0"/>
        <w:adjustRightInd w:val="0"/>
        <w:jc w:val="both"/>
      </w:pPr>
      <w:r w:rsidRPr="00874A8D">
        <w:lastRenderedPageBreak/>
        <w:t>– članka 279. (pranje novca) iz Kaznenog zakona (»Narodne novine«, br. 110/97., 27/98., 50/00., 129/00., 51/01., 111/03., 190/03., 105/04., 84/05., 71/06., 110/07., 152/08., 57/11., 77/11. i 143/12.)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f) dječji rad ili druge oblike trgovanja ljudima, na temelju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106. (trgovanje ljudima) Kaznenog zakona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– članka 175. (trgovanje ljudima i ropstvo) iz Kaznenog zakona (»Narodne novine«, br. 110/97., 27/98., 50/00., 129/00., 51/01., 111/03., 190/03., 105/04., 84/05., 71/06., 110/07., 152/08., 57/11., 77/11. i 143/12.).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173320" w:rsidRPr="00173320" w:rsidRDefault="00173320" w:rsidP="00874A8D">
      <w:pPr>
        <w:autoSpaceDE w:val="0"/>
        <w:autoSpaceDN w:val="0"/>
        <w:adjustRightInd w:val="0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5137B1">
        <w:rPr>
          <w:rFonts w:ascii="Tahoma" w:eastAsia="Calibri" w:hAnsi="Tahoma" w:cs="Tahoma"/>
          <w:color w:val="000000"/>
          <w:sz w:val="20"/>
          <w:szCs w:val="20"/>
          <w:lang w:eastAsia="en-US"/>
        </w:rPr>
        <w:t>Za potrebe utvrđivanja okolnosti iz ove točke gospodarski subjekt u ponudi</w:t>
      </w:r>
      <w:r w:rsidRPr="005137B1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173320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dostavlja izjavu. Izjavu daje osoba po zakonu ovlaštena za zastupanje gospodarskog subjekta. Izjava ne smije biti starija od tri mjeseca računajući od dana slanja poziva za dostavu ponude.</w:t>
      </w:r>
    </w:p>
    <w:p w:rsidR="00173320" w:rsidRPr="00173320" w:rsidRDefault="00173320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Ponuditelji dostavljaju ovaj dokaz u formi izjave prema predlošku koji čini sastavni dio Poziva za dostavu ponude (</w:t>
      </w:r>
      <w:r w:rsidRPr="00874A8D">
        <w:rPr>
          <w:b/>
          <w:bCs/>
        </w:rPr>
        <w:t>Prilog II</w:t>
      </w:r>
      <w:r w:rsidRPr="00874A8D">
        <w:t>). Naručitelj ističe da je predložak izjave samo predložak, a ponuditelji mogu dostaviti izjavu i u drugom obliku. Bitno je da sadržaj odgovara predlošku.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evidenciju.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>Ako nije u mogućnosti pribaviti gore navedenu potvrdu, radi provjere okolnosti iz ove točke, Naručitelj može od ponuditelja zatražiti da u primjerenom roku dostavi važeći: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9720B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74A8D">
        <w:t xml:space="preserve">dokument tijela nadležnog za vođenje kaznene evidencije države sjedišta gospodarskog subjekta, odnosno države čiji je državljanin osoba ovlaštena po zakonu za zastupanje gospodarskog subjekta, </w:t>
      </w:r>
    </w:p>
    <w:p w:rsidR="00874A8D" w:rsidRPr="00874A8D" w:rsidRDefault="00874A8D" w:rsidP="00874A8D">
      <w:pPr>
        <w:autoSpaceDE w:val="0"/>
        <w:autoSpaceDN w:val="0"/>
        <w:adjustRightInd w:val="0"/>
        <w:ind w:firstLine="360"/>
        <w:jc w:val="both"/>
      </w:pPr>
      <w:r w:rsidRPr="00874A8D">
        <w:t xml:space="preserve">ili </w:t>
      </w:r>
    </w:p>
    <w:p w:rsidR="00874A8D" w:rsidRPr="00874A8D" w:rsidRDefault="00874A8D" w:rsidP="009720B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74A8D">
        <w:t xml:space="preserve">jednakovrijedni dokument koji izdaje nadležno sudsko ili upravno tijelo u državi sjedišta gospodarskog subjekta, odnosno u državi čiji je državljanin osoba ovlaštena po zakonu za zastupanje gospodarskog subjekta, ako se ne izdaje dokument iz kaznene evidencije pod a), </w:t>
      </w:r>
    </w:p>
    <w:p w:rsidR="00874A8D" w:rsidRPr="00874A8D" w:rsidRDefault="00874A8D" w:rsidP="00874A8D">
      <w:pPr>
        <w:autoSpaceDE w:val="0"/>
        <w:autoSpaceDN w:val="0"/>
        <w:adjustRightInd w:val="0"/>
        <w:ind w:firstLine="360"/>
        <w:jc w:val="both"/>
      </w:pPr>
      <w:r w:rsidRPr="00874A8D">
        <w:t xml:space="preserve">ili </w:t>
      </w:r>
    </w:p>
    <w:p w:rsidR="00874A8D" w:rsidRPr="00874A8D" w:rsidRDefault="00874A8D" w:rsidP="009720B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74A8D">
        <w:t xml:space="preserve">izjavu pod prisegom ili odgovarajuću izjavu osobe koja je po zakonu ovlaštena za zastupanje gospodarskog subjekta ispred nadležne sudske ili upravne vlasti ili bilježnika ili nadležnog strukovnog ili trgovinskog tijela u državi sjedišta gospodarskog subjekta, odnosno u državi čiji je ta osoba državljanin ili izjavu s ovjerenim potpisom kod bilježnika, ako se u državi sjedišta gospodarskog subjekta, odnosno u državi čiji je ta osoba državljanin ne izdaju dokumenti pod a) i b) ove točke ili ne obuhvaćaju sva kaznena dijela navedena u ovoj točki. 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rPr>
          <w:b/>
          <w:bCs/>
        </w:rPr>
        <w:t xml:space="preserve">4.2. </w:t>
      </w:r>
      <w:r w:rsidRPr="00874A8D">
        <w:t>Ako nije ispunio obvezu plaćanja dospjelih poreznih obveza i obveza za mirovinsko izdravstveno osiguranje, osim ako mu prema posebnim zakonu plaćanje tih obveza nije dopušteno ili je odobrena odgoda plaćanja (primjerice u postupku predstečajne nagodbe) .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6B358E" w:rsidRDefault="00874A8D" w:rsidP="00874A8D">
      <w:pPr>
        <w:autoSpaceDE w:val="0"/>
        <w:autoSpaceDN w:val="0"/>
        <w:adjustRightInd w:val="0"/>
        <w:jc w:val="both"/>
      </w:pPr>
      <w:r w:rsidRPr="00874A8D">
        <w:t xml:space="preserve">Za potrebe dokazivanja okolnosti iz ove točke gospodarski subjekt dužan je u ponudi dostaviti   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t xml:space="preserve">    </w:t>
      </w:r>
      <w:r w:rsidRPr="00874A8D">
        <w:rPr>
          <w:b/>
          <w:bCs/>
        </w:rPr>
        <w:t xml:space="preserve">a) potvrdu porezne uprave </w:t>
      </w:r>
      <w:r w:rsidRPr="00874A8D">
        <w:t>o stanju duga ili jednakovrijedni dokument nadležnog tijela države</w:t>
      </w:r>
    </w:p>
    <w:p w:rsidR="00874A8D" w:rsidRPr="00874A8D" w:rsidRDefault="00874A8D" w:rsidP="006B358E">
      <w:pPr>
        <w:autoSpaceDE w:val="0"/>
        <w:autoSpaceDN w:val="0"/>
        <w:adjustRightInd w:val="0"/>
        <w:ind w:left="708"/>
        <w:jc w:val="both"/>
      </w:pPr>
      <w:r w:rsidRPr="00874A8D">
        <w:lastRenderedPageBreak/>
        <w:t xml:space="preserve">sjedišta gospodarskog subjekta, koji </w:t>
      </w:r>
      <w:r w:rsidRPr="00874A8D">
        <w:rPr>
          <w:b/>
          <w:bCs/>
          <w:u w:val="single"/>
        </w:rPr>
        <w:t>ne smiju biti stariji od 30 dana</w:t>
      </w:r>
      <w:r w:rsidR="00A96B9F">
        <w:t xml:space="preserve"> računajući od slanja</w:t>
      </w:r>
      <w:r w:rsidRPr="00874A8D">
        <w:t xml:space="preserve"> poziva za dostavu po</w:t>
      </w:r>
      <w:r w:rsidR="00A96B9F">
        <w:t>nude</w:t>
      </w:r>
      <w:r w:rsidR="001F0A8D">
        <w:t xml:space="preserve"> </w:t>
      </w:r>
      <w:r w:rsidR="001F0A8D" w:rsidRPr="001F0A8D">
        <w:t>i</w:t>
      </w:r>
      <w:r w:rsidR="00D84BA2" w:rsidRPr="001F0A8D">
        <w:t xml:space="preserve"> objave na internetskim stranicama</w:t>
      </w:r>
      <w:r w:rsidR="001F0A8D" w:rsidRPr="001F0A8D">
        <w:t>.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rPr>
          <w:b/>
          <w:bCs/>
        </w:rPr>
        <w:t xml:space="preserve">b) važeći jednakovrijedni dokument </w:t>
      </w:r>
      <w:r w:rsidRPr="00874A8D">
        <w:t>nadležnog tijela države sjedišta gospodarskog subjekta, akose u državi sjedišta gospodarskog subjekta ne izdaje potvrda Porezne uprave o stanju duga, ili</w:t>
      </w:r>
    </w:p>
    <w:p w:rsidR="00874A8D" w:rsidRPr="00874A8D" w:rsidRDefault="00874A8D" w:rsidP="00874A8D">
      <w:pPr>
        <w:autoSpaceDE w:val="0"/>
        <w:autoSpaceDN w:val="0"/>
        <w:adjustRightInd w:val="0"/>
        <w:jc w:val="both"/>
      </w:pPr>
    </w:p>
    <w:p w:rsidR="00874A8D" w:rsidRPr="00874A8D" w:rsidRDefault="00874A8D" w:rsidP="00874A8D">
      <w:pPr>
        <w:autoSpaceDE w:val="0"/>
        <w:autoSpaceDN w:val="0"/>
        <w:adjustRightInd w:val="0"/>
        <w:jc w:val="both"/>
      </w:pPr>
      <w:r w:rsidRPr="00874A8D">
        <w:rPr>
          <w:b/>
          <w:bCs/>
        </w:rPr>
        <w:t xml:space="preserve">c) izjavu pod prisegom </w:t>
      </w:r>
      <w:r w:rsidRPr="00874A8D">
        <w:t>ili odgovarajuću</w:t>
      </w:r>
      <w:r w:rsidRPr="00874A8D">
        <w:rPr>
          <w:b/>
          <w:bCs/>
        </w:rPr>
        <w:t xml:space="preserve"> izjavu </w:t>
      </w:r>
      <w:r w:rsidRPr="00874A8D">
        <w:t xml:space="preserve">osobe koja je po zakonu ovlaštena za zastupanjegospodarskog subjekta ispred nadležne sudske ili upravne vlasti ili bilježnika ili nadležnog strukovnog ili trgovinskog tijela u državi sjedišta gospodarskog subjekta ili izjavu s ovjerenim potpisom kod bilježnika, koje </w:t>
      </w:r>
      <w:r w:rsidRPr="00874A8D">
        <w:rPr>
          <w:b/>
          <w:bCs/>
          <w:u w:val="single"/>
        </w:rPr>
        <w:t>ne smiju biti starije od 30 dana</w:t>
      </w:r>
      <w:r w:rsidR="00A96B9F">
        <w:t xml:space="preserve"> računajući od dana slanja</w:t>
      </w:r>
      <w:r w:rsidRPr="00874A8D">
        <w:t xml:space="preserve"> poziva za dostavu </w:t>
      </w:r>
      <w:r w:rsidRPr="00514EB9">
        <w:t>p</w:t>
      </w:r>
      <w:r w:rsidR="00A96B9F" w:rsidRPr="00514EB9">
        <w:t>onude</w:t>
      </w:r>
      <w:r w:rsidR="00D84BA2" w:rsidRPr="00514EB9">
        <w:t xml:space="preserve"> </w:t>
      </w:r>
      <w:r w:rsidR="00514EB9" w:rsidRPr="00514EB9">
        <w:t>i</w:t>
      </w:r>
      <w:r w:rsidR="00D84BA2" w:rsidRPr="00514EB9">
        <w:t xml:space="preserve"> objave na internetskim stranicama</w:t>
      </w:r>
      <w:r w:rsidRPr="00874A8D">
        <w:t>, ako se u državi sjedišta gospodarskog subjekta ne izdaje potvrda Porezne uprave ili navedeni jednakovrijedni važeći dokument.</w:t>
      </w:r>
    </w:p>
    <w:p w:rsidR="00874A8D" w:rsidRPr="00874A8D" w:rsidRDefault="00874A8D" w:rsidP="00874A8D">
      <w:pPr>
        <w:autoSpaceDE w:val="0"/>
        <w:autoSpaceDN w:val="0"/>
        <w:adjustRightInd w:val="0"/>
      </w:pPr>
    </w:p>
    <w:p w:rsidR="00874A8D" w:rsidRDefault="00874A8D" w:rsidP="00874A8D">
      <w:pPr>
        <w:autoSpaceDE w:val="0"/>
        <w:autoSpaceDN w:val="0"/>
        <w:adjustRightInd w:val="0"/>
        <w:jc w:val="both"/>
      </w:pPr>
      <w:bookmarkStart w:id="2" w:name="page5"/>
      <w:bookmarkEnd w:id="2"/>
      <w:r w:rsidRPr="00874A8D">
        <w:rPr>
          <w:b/>
          <w:bCs/>
        </w:rPr>
        <w:t xml:space="preserve">4.3. </w:t>
      </w:r>
      <w:r w:rsidRPr="00874A8D">
        <w:t>Ako dostavi lažne podatke pri dostavi dokumenata na temelju kojih se utvrđuju postoje lirazlozi isključenja te dokumenata kojima se dokazuje sposobnost gospodarskih subjekata. U slučaju postojanja sumnje u istinitost podataka navedenih u priloženim dokumentima ili izjavama gospodarskih subjekata, naručitelj će radi provjere istinitosti podataka od ponuditelja zatražiti da u primjerenom roku dostavi izvornike ili ovjerene preslike tih dokumenata i/ili se obratiti izdavatelju dokumenata i/ili nadležnim tijelima.</w:t>
      </w:r>
    </w:p>
    <w:p w:rsidR="00746693" w:rsidRPr="00AC5B96" w:rsidRDefault="00746693" w:rsidP="00746693">
      <w:pPr>
        <w:autoSpaceDE w:val="0"/>
        <w:autoSpaceDN w:val="0"/>
        <w:adjustRightInd w:val="0"/>
      </w:pPr>
    </w:p>
    <w:p w:rsidR="00746693" w:rsidRPr="00AC5B96" w:rsidRDefault="00246B9E" w:rsidP="00246B9E">
      <w:pPr>
        <w:pStyle w:val="Standard"/>
        <w:ind w:left="360"/>
        <w:jc w:val="both"/>
        <w:rPr>
          <w:b/>
        </w:rPr>
      </w:pPr>
      <w:r>
        <w:rPr>
          <w:b/>
        </w:rPr>
        <w:t xml:space="preserve">5. </w:t>
      </w:r>
      <w:r w:rsidR="00746693" w:rsidRPr="00AC5B96">
        <w:rPr>
          <w:b/>
        </w:rPr>
        <w:t>ODREDBE O SPOSOBNOSTI PONUDITELJA:</w:t>
      </w:r>
    </w:p>
    <w:p w:rsidR="00746693" w:rsidRPr="00AC5B96" w:rsidRDefault="00746693" w:rsidP="00746693">
      <w:pPr>
        <w:pStyle w:val="Standard"/>
        <w:ind w:left="60"/>
        <w:jc w:val="both"/>
        <w:rPr>
          <w:b/>
        </w:rPr>
      </w:pPr>
    </w:p>
    <w:p w:rsidR="00746693" w:rsidRPr="00AC5B96" w:rsidRDefault="00746693" w:rsidP="00746693">
      <w:pPr>
        <w:ind w:left="60"/>
        <w:jc w:val="both"/>
        <w:rPr>
          <w:b/>
          <w:bCs/>
          <w:i/>
          <w:iCs/>
          <w:lang w:eastAsia="en-US"/>
        </w:rPr>
      </w:pPr>
      <w:r w:rsidRPr="00AC5B96">
        <w:rPr>
          <w:b/>
          <w:bCs/>
          <w:i/>
          <w:iCs/>
          <w:lang w:eastAsia="en-US"/>
        </w:rPr>
        <w:t>Dokaz pravne i poslovne sposobnosti:</w:t>
      </w:r>
    </w:p>
    <w:p w:rsidR="00746693" w:rsidRPr="00AC5B96" w:rsidRDefault="00746693" w:rsidP="00746693">
      <w:pPr>
        <w:jc w:val="both"/>
        <w:rPr>
          <w:lang w:eastAsia="en-US"/>
        </w:rPr>
      </w:pPr>
    </w:p>
    <w:p w:rsidR="00746693" w:rsidRPr="00AC5B96" w:rsidRDefault="00246B9E" w:rsidP="00746693">
      <w:pPr>
        <w:ind w:left="60"/>
        <w:jc w:val="both"/>
        <w:rPr>
          <w:lang w:eastAsia="en-US"/>
        </w:rPr>
      </w:pPr>
      <w:r>
        <w:rPr>
          <w:b/>
          <w:lang w:eastAsia="en-US"/>
        </w:rPr>
        <w:t>5</w:t>
      </w:r>
      <w:r w:rsidR="00746693" w:rsidRPr="00AC5B96">
        <w:rPr>
          <w:b/>
          <w:lang w:eastAsia="en-US"/>
        </w:rPr>
        <w:t>.1.</w:t>
      </w:r>
      <w:r w:rsidR="00746693" w:rsidRPr="00AC5B96">
        <w:rPr>
          <w:lang w:eastAsia="en-US"/>
        </w:rPr>
        <w:t xml:space="preserve"> Ponuditelj mora dokazati svoj upis u sudski, obrtni, strukovni ili drugi odgovarajući registar države svog sjedišta kao dokaz da ima registriranu djelatnost u vezi sa predmetom nabave. Upis u registar dokazuje se odgovarajućim izvodom o upisu u sudski, obrtni, strukovni ili drugi odgovarajući registar države sjedišta gospodarskog subjekta. Ako se izvod o upisu u sudski, obrtni, strukovni ili drugi odgovarajući registar države sjedišta gospodarskog subjekta u ne izdaje u državi sjedišta ponuditelja, ponuditelj može dostaviti izjavu s ovjerom potpisa kod nadležnog tijela.</w:t>
      </w:r>
    </w:p>
    <w:p w:rsidR="00746693" w:rsidRPr="00AC5B96" w:rsidRDefault="00746693" w:rsidP="00746693">
      <w:pPr>
        <w:jc w:val="both"/>
        <w:rPr>
          <w:lang w:eastAsia="en-US"/>
        </w:rPr>
      </w:pPr>
    </w:p>
    <w:p w:rsidR="00746693" w:rsidRPr="0000370E" w:rsidRDefault="00746693" w:rsidP="00746693">
      <w:pPr>
        <w:jc w:val="both"/>
        <w:rPr>
          <w:lang w:eastAsia="en-US"/>
        </w:rPr>
      </w:pPr>
      <w:r w:rsidRPr="00AC5B96">
        <w:rPr>
          <w:lang w:eastAsia="en-US"/>
        </w:rPr>
        <w:t xml:space="preserve">Izvod ili Izjava  kojom se dokazuje upis u registar </w:t>
      </w:r>
      <w:r w:rsidRPr="00AC5B96">
        <w:rPr>
          <w:b/>
          <w:u w:val="single"/>
          <w:lang w:eastAsia="en-US"/>
        </w:rPr>
        <w:t>ne smiju biti stariji od 3 mjeseca</w:t>
      </w:r>
      <w:r w:rsidRPr="00AC5B96">
        <w:rPr>
          <w:lang w:eastAsia="en-US"/>
        </w:rPr>
        <w:t xml:space="preserve"> računajući od dana </w:t>
      </w:r>
      <w:r w:rsidR="00A96B9F">
        <w:rPr>
          <w:lang w:eastAsia="en-US"/>
        </w:rPr>
        <w:t>slanja</w:t>
      </w:r>
      <w:r w:rsidR="0002615A" w:rsidRPr="00AC5B96">
        <w:rPr>
          <w:lang w:eastAsia="en-US"/>
        </w:rPr>
        <w:t xml:space="preserve"> poziva za dostavu</w:t>
      </w:r>
      <w:r w:rsidR="00A96B9F">
        <w:rPr>
          <w:lang w:eastAsia="en-US"/>
        </w:rPr>
        <w:t xml:space="preserve"> ponuda</w:t>
      </w:r>
      <w:r w:rsidR="0000370E">
        <w:rPr>
          <w:lang w:eastAsia="en-US"/>
        </w:rPr>
        <w:t xml:space="preserve"> i</w:t>
      </w:r>
      <w:r w:rsidR="00D84BA2">
        <w:rPr>
          <w:lang w:eastAsia="en-US"/>
        </w:rPr>
        <w:t xml:space="preserve"> </w:t>
      </w:r>
      <w:r w:rsidR="00D84BA2" w:rsidRPr="0000370E">
        <w:rPr>
          <w:lang w:eastAsia="en-US"/>
        </w:rPr>
        <w:t>objave na internetskim stranicama.</w:t>
      </w:r>
    </w:p>
    <w:p w:rsidR="00746693" w:rsidRPr="0000370E" w:rsidRDefault="00746693" w:rsidP="00746693">
      <w:pPr>
        <w:jc w:val="both"/>
        <w:rPr>
          <w:lang w:eastAsia="en-US"/>
        </w:rPr>
      </w:pPr>
    </w:p>
    <w:p w:rsidR="00A26E94" w:rsidRDefault="00746693" w:rsidP="00A26E94">
      <w:pPr>
        <w:jc w:val="both"/>
        <w:rPr>
          <w:lang w:eastAsia="en-US"/>
        </w:rPr>
      </w:pPr>
      <w:r w:rsidRPr="00AC5B96">
        <w:rPr>
          <w:lang w:eastAsia="en-US"/>
        </w:rPr>
        <w:t xml:space="preserve">Ponuditelj sa sjedištem u Republici Hrvatskoj dostavlja izvod iz sudskog, obrtnog ili drugog odgovarajućeg registra. Izvod </w:t>
      </w:r>
      <w:r w:rsidRPr="00AC5B96">
        <w:rPr>
          <w:b/>
          <w:u w:val="single"/>
          <w:lang w:eastAsia="en-US"/>
        </w:rPr>
        <w:t>ne smije biti stariji od 3 mjeseca</w:t>
      </w:r>
      <w:r w:rsidR="00A96B9F">
        <w:rPr>
          <w:lang w:eastAsia="en-US"/>
        </w:rPr>
        <w:t>od dana slanja</w:t>
      </w:r>
      <w:r w:rsidR="00A26E94" w:rsidRPr="00AC5B96">
        <w:rPr>
          <w:lang w:eastAsia="en-US"/>
        </w:rPr>
        <w:t xml:space="preserve"> poziva za dostavu</w:t>
      </w:r>
      <w:r w:rsidR="00A96B9F">
        <w:rPr>
          <w:lang w:eastAsia="en-US"/>
        </w:rPr>
        <w:t xml:space="preserve"> </w:t>
      </w:r>
      <w:r w:rsidR="00A96B9F" w:rsidRPr="0000370E">
        <w:rPr>
          <w:lang w:eastAsia="en-US"/>
        </w:rPr>
        <w:t>ponuda</w:t>
      </w:r>
      <w:r w:rsidR="00D84BA2" w:rsidRPr="0000370E">
        <w:rPr>
          <w:lang w:eastAsia="en-US"/>
        </w:rPr>
        <w:t xml:space="preserve"> </w:t>
      </w:r>
      <w:r w:rsidR="0000370E" w:rsidRPr="0000370E">
        <w:rPr>
          <w:lang w:eastAsia="en-US"/>
        </w:rPr>
        <w:t>i</w:t>
      </w:r>
      <w:r w:rsidR="00D84BA2" w:rsidRPr="0000370E">
        <w:rPr>
          <w:lang w:eastAsia="en-US"/>
        </w:rPr>
        <w:t xml:space="preserve"> objave na internetskim stranicama</w:t>
      </w:r>
      <w:r w:rsidR="00A26E94" w:rsidRPr="0000370E">
        <w:rPr>
          <w:lang w:eastAsia="en-US"/>
        </w:rPr>
        <w:t>.</w:t>
      </w:r>
    </w:p>
    <w:p w:rsidR="00024B36" w:rsidRPr="00024B36" w:rsidRDefault="00024B36" w:rsidP="00024B36">
      <w:pPr>
        <w:jc w:val="both"/>
        <w:rPr>
          <w:u w:val="single"/>
          <w:lang w:eastAsia="en-US"/>
        </w:rPr>
      </w:pPr>
    </w:p>
    <w:p w:rsidR="008C7CA2" w:rsidRDefault="00246B9E" w:rsidP="009B35C4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b/>
          <w:lang w:eastAsia="en-US"/>
        </w:rPr>
        <w:t>5</w:t>
      </w:r>
      <w:r w:rsidR="00024B36">
        <w:rPr>
          <w:b/>
          <w:lang w:eastAsia="en-US"/>
        </w:rPr>
        <w:t>.2</w:t>
      </w:r>
      <w:r w:rsidR="00024B36" w:rsidRPr="00024B36">
        <w:rPr>
          <w:b/>
          <w:lang w:eastAsia="en-US"/>
        </w:rPr>
        <w:t xml:space="preserve">. </w:t>
      </w:r>
      <w:r w:rsidR="008C7CA2" w:rsidRPr="008C7CA2">
        <w:rPr>
          <w:rFonts w:eastAsia="Calibri"/>
          <w:bCs/>
          <w:iCs/>
          <w:sz w:val="22"/>
          <w:szCs w:val="22"/>
          <w:lang w:eastAsia="en-US"/>
        </w:rPr>
        <w:t>Ponuditelj mora dokazati važeće članstvo u određenoj organizaciji, ako je isto potrebno za izvršenje određenog ugovora u državi njegova sjedišta.</w:t>
      </w:r>
    </w:p>
    <w:p w:rsidR="00CD4F23" w:rsidRDefault="00CD4F23" w:rsidP="009B35C4">
      <w:pPr>
        <w:jc w:val="both"/>
        <w:rPr>
          <w:bCs/>
        </w:rPr>
      </w:pPr>
      <w:r>
        <w:rPr>
          <w:rFonts w:eastAsia="Calibri"/>
          <w:bCs/>
          <w:iCs/>
          <w:sz w:val="22"/>
          <w:szCs w:val="22"/>
          <w:lang w:eastAsia="en-US"/>
        </w:rPr>
        <w:t xml:space="preserve">Kao dokaz sposobnosti </w:t>
      </w:r>
      <w:r w:rsidR="008C7CA2" w:rsidRPr="008C7CA2">
        <w:rPr>
          <w:bCs/>
        </w:rPr>
        <w:t xml:space="preserve">Ponuditelj je dužan dostaviti </w:t>
      </w:r>
      <w:r w:rsidR="008C7CA2" w:rsidRPr="008C7CA2">
        <w:rPr>
          <w:b/>
          <w:bCs/>
          <w:i/>
        </w:rPr>
        <w:t>važeću</w:t>
      </w:r>
      <w:r w:rsidR="008C7CA2" w:rsidRPr="008C7CA2">
        <w:rPr>
          <w:bCs/>
        </w:rPr>
        <w:t xml:space="preserve"> potvrdu o upisu u Imenik odgovarajuće komore za najmanje </w:t>
      </w:r>
      <w:r w:rsidR="00874A8D">
        <w:rPr>
          <w:bCs/>
        </w:rPr>
        <w:t>1 (jednog) ovlaštenog arhitekta.</w:t>
      </w:r>
    </w:p>
    <w:p w:rsidR="00874A8D" w:rsidRDefault="00874A8D" w:rsidP="009B35C4">
      <w:pPr>
        <w:jc w:val="both"/>
        <w:rPr>
          <w:bCs/>
        </w:rPr>
      </w:pPr>
    </w:p>
    <w:p w:rsidR="005E0395" w:rsidRPr="005E0395" w:rsidRDefault="005E0395" w:rsidP="005E0395">
      <w:pPr>
        <w:jc w:val="both"/>
        <w:rPr>
          <w:bCs/>
        </w:rPr>
      </w:pPr>
      <w:r w:rsidRPr="005E0395">
        <w:rPr>
          <w:b/>
          <w:bCs/>
        </w:rPr>
        <w:t>5.3.</w:t>
      </w:r>
      <w:r>
        <w:rPr>
          <w:b/>
          <w:bCs/>
        </w:rPr>
        <w:t xml:space="preserve"> </w:t>
      </w:r>
      <w:r w:rsidRPr="005E0395">
        <w:rPr>
          <w:bCs/>
        </w:rPr>
        <w:t xml:space="preserve">Ponuditelj mora dokazati da posjeduje </w:t>
      </w:r>
      <w:r w:rsidRPr="005E0395">
        <w:rPr>
          <w:bCs/>
          <w:i/>
        </w:rPr>
        <w:t xml:space="preserve">važeće </w:t>
      </w:r>
      <w:r w:rsidRPr="005E0395">
        <w:rPr>
          <w:bCs/>
        </w:rPr>
        <w:t>Rješenje Ministarstva kulture, o dopuštenju za obavljanje određenih poslova na zaštiti i očuvanju kulturnih dobara – za izradu glavnog projekta za radove na nepokretnom kulturnom dobru temeljem članka 100. Zakona o zaštiti i očuvanju kulturnih dobara (</w:t>
      </w:r>
      <w:hyperlink r:id="rId16" w:history="1">
        <w:r w:rsidRPr="005E0395">
          <w:rPr>
            <w:rStyle w:val="Hiperveza"/>
            <w:bCs/>
            <w:color w:val="auto"/>
            <w:u w:val="none"/>
          </w:rPr>
          <w:t>66/99</w:t>
        </w:r>
      </w:hyperlink>
      <w:r w:rsidRPr="005E0395">
        <w:rPr>
          <w:bCs/>
        </w:rPr>
        <w:t xml:space="preserve">, </w:t>
      </w:r>
      <w:hyperlink r:id="rId17" w:history="1">
        <w:r w:rsidRPr="005E0395">
          <w:rPr>
            <w:rStyle w:val="Hiperveza"/>
            <w:bCs/>
            <w:color w:val="auto"/>
            <w:u w:val="none"/>
          </w:rPr>
          <w:t>151/03</w:t>
        </w:r>
      </w:hyperlink>
      <w:r w:rsidRPr="005E0395">
        <w:rPr>
          <w:bCs/>
        </w:rPr>
        <w:t xml:space="preserve">, </w:t>
      </w:r>
      <w:hyperlink r:id="rId18" w:history="1">
        <w:r w:rsidRPr="005E0395">
          <w:rPr>
            <w:rStyle w:val="Hiperveza"/>
            <w:bCs/>
            <w:color w:val="auto"/>
            <w:u w:val="none"/>
          </w:rPr>
          <w:t>157/03</w:t>
        </w:r>
      </w:hyperlink>
      <w:r w:rsidRPr="005E0395">
        <w:rPr>
          <w:bCs/>
        </w:rPr>
        <w:t xml:space="preserve">, </w:t>
      </w:r>
      <w:hyperlink r:id="rId19" w:history="1">
        <w:r w:rsidRPr="005E0395">
          <w:rPr>
            <w:rStyle w:val="Hiperveza"/>
            <w:bCs/>
            <w:color w:val="auto"/>
            <w:u w:val="none"/>
          </w:rPr>
          <w:t>100/04</w:t>
        </w:r>
      </w:hyperlink>
      <w:r w:rsidRPr="005E0395">
        <w:rPr>
          <w:bCs/>
        </w:rPr>
        <w:t xml:space="preserve">,  </w:t>
      </w:r>
      <w:hyperlink r:id="rId20" w:history="1">
        <w:r w:rsidRPr="005E0395">
          <w:rPr>
            <w:rStyle w:val="Hiperveza"/>
            <w:bCs/>
            <w:color w:val="auto"/>
            <w:u w:val="none"/>
          </w:rPr>
          <w:t>87/09</w:t>
        </w:r>
      </w:hyperlink>
      <w:r w:rsidRPr="005E0395">
        <w:rPr>
          <w:bCs/>
        </w:rPr>
        <w:t xml:space="preserve">, </w:t>
      </w:r>
      <w:hyperlink r:id="rId21" w:history="1">
        <w:r w:rsidRPr="005E0395">
          <w:rPr>
            <w:rStyle w:val="Hiperveza"/>
            <w:bCs/>
            <w:color w:val="auto"/>
            <w:u w:val="none"/>
          </w:rPr>
          <w:t>88/10</w:t>
        </w:r>
      </w:hyperlink>
      <w:r w:rsidRPr="005E0395">
        <w:rPr>
          <w:bCs/>
        </w:rPr>
        <w:t xml:space="preserve">, </w:t>
      </w:r>
      <w:hyperlink r:id="rId22" w:history="1">
        <w:r w:rsidRPr="005E0395">
          <w:rPr>
            <w:rStyle w:val="Hiperveza"/>
            <w:bCs/>
            <w:color w:val="auto"/>
            <w:u w:val="none"/>
          </w:rPr>
          <w:t>61/11</w:t>
        </w:r>
      </w:hyperlink>
      <w:r w:rsidRPr="005E0395">
        <w:rPr>
          <w:bCs/>
        </w:rPr>
        <w:t xml:space="preserve">, </w:t>
      </w:r>
      <w:hyperlink r:id="rId23" w:history="1">
        <w:r w:rsidRPr="005E0395">
          <w:rPr>
            <w:rStyle w:val="Hiperveza"/>
            <w:bCs/>
            <w:color w:val="auto"/>
            <w:u w:val="none"/>
          </w:rPr>
          <w:t>25/12</w:t>
        </w:r>
      </w:hyperlink>
      <w:r w:rsidRPr="005E0395">
        <w:rPr>
          <w:bCs/>
        </w:rPr>
        <w:t xml:space="preserve">, </w:t>
      </w:r>
      <w:hyperlink r:id="rId24" w:history="1">
        <w:r w:rsidRPr="005E0395">
          <w:rPr>
            <w:rStyle w:val="Hiperveza"/>
            <w:bCs/>
            <w:color w:val="auto"/>
            <w:u w:val="none"/>
          </w:rPr>
          <w:t>136/12</w:t>
        </w:r>
      </w:hyperlink>
      <w:r w:rsidRPr="005E0395">
        <w:rPr>
          <w:bCs/>
        </w:rPr>
        <w:t xml:space="preserve">, </w:t>
      </w:r>
      <w:hyperlink r:id="rId25" w:history="1">
        <w:r w:rsidRPr="005E0395">
          <w:rPr>
            <w:rStyle w:val="Hiperveza"/>
            <w:bCs/>
            <w:color w:val="auto"/>
            <w:u w:val="none"/>
          </w:rPr>
          <w:t>157/13</w:t>
        </w:r>
      </w:hyperlink>
      <w:r w:rsidRPr="005E0395">
        <w:rPr>
          <w:bCs/>
        </w:rPr>
        <w:t>,152/14,98/15</w:t>
      </w:r>
      <w:r>
        <w:rPr>
          <w:bCs/>
        </w:rPr>
        <w:t xml:space="preserve">, </w:t>
      </w:r>
      <w:r w:rsidRPr="005E0395">
        <w:rPr>
          <w:bCs/>
        </w:rPr>
        <w:t xml:space="preserve"> 44/17</w:t>
      </w:r>
      <w:r>
        <w:rPr>
          <w:bCs/>
        </w:rPr>
        <w:t xml:space="preserve"> i 90/18</w:t>
      </w:r>
      <w:r w:rsidRPr="005E0395">
        <w:rPr>
          <w:bCs/>
        </w:rPr>
        <w:t>)</w:t>
      </w:r>
    </w:p>
    <w:p w:rsidR="005E0395" w:rsidRPr="005E0395" w:rsidRDefault="005E0395" w:rsidP="005E0395">
      <w:pPr>
        <w:jc w:val="both"/>
        <w:rPr>
          <w:bCs/>
        </w:rPr>
      </w:pPr>
    </w:p>
    <w:p w:rsidR="005E0395" w:rsidRPr="005E0395" w:rsidRDefault="005E0395" w:rsidP="009B35C4">
      <w:pPr>
        <w:jc w:val="both"/>
        <w:rPr>
          <w:b/>
          <w:bCs/>
        </w:rPr>
      </w:pPr>
    </w:p>
    <w:p w:rsidR="00A26E94" w:rsidRPr="00AC5B96" w:rsidRDefault="00A26E94" w:rsidP="00EC7658">
      <w:pPr>
        <w:pStyle w:val="Standard"/>
        <w:jc w:val="both"/>
        <w:rPr>
          <w:bCs/>
        </w:rPr>
      </w:pPr>
    </w:p>
    <w:p w:rsidR="00A26E94" w:rsidRPr="00AC5B96" w:rsidRDefault="00A26E94" w:rsidP="00A26E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C5B96">
        <w:rPr>
          <w:rFonts w:eastAsia="Calibri"/>
          <w:b/>
          <w:bCs/>
          <w:color w:val="000000"/>
          <w:lang w:eastAsia="en-US"/>
        </w:rPr>
        <w:t xml:space="preserve">NAPOMENA: SVI DOKAZI MOGU SE PRILOŽITI U IZVORNIKU, U OVJERENOJ ILI NEOVJERENOJ PRESLICI I SVI DOKAZI MORAJU BITI NA HRVATSKOM JEZIKU ILI PREVEDENI NA HRVATSKI JEZIK OD STRANE OVLAŠTENOG SUDSKOG TUMAČA. </w:t>
      </w:r>
    </w:p>
    <w:p w:rsidR="00A26E94" w:rsidRPr="00AC5B96" w:rsidRDefault="00A26E94" w:rsidP="00A26E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C5B96">
        <w:rPr>
          <w:rFonts w:eastAsia="Calibri"/>
          <w:color w:val="000000"/>
          <w:lang w:eastAsia="en-US"/>
        </w:rPr>
        <w:t>Prije skl</w:t>
      </w:r>
      <w:r w:rsidR="00CD4F23">
        <w:rPr>
          <w:rFonts w:eastAsia="Calibri"/>
          <w:color w:val="000000"/>
          <w:lang w:eastAsia="en-US"/>
        </w:rPr>
        <w:t>apanja Ugovora naručitelj može</w:t>
      </w:r>
      <w:r w:rsidRPr="00AC5B96">
        <w:rPr>
          <w:rFonts w:eastAsia="Calibri"/>
          <w:color w:val="000000"/>
          <w:lang w:eastAsia="en-US"/>
        </w:rPr>
        <w:t xml:space="preserve"> zahtijevati od ponuditelja dostavu izvornika ili ovjerenih preslika svih traženih dokumenata, osim ako je u ponudi već dostavio tražene dokumente u izvorniku ili ovjerenoj preslici, tada ih nije dužan ponovno dostavljati. Temeljem dostavljenih izvornika ili ovjerenih preslika dokumenata na traženje naručitelja, ponuditelj </w:t>
      </w:r>
      <w:r w:rsidRPr="00AC5B96">
        <w:rPr>
          <w:rFonts w:eastAsia="Calibri"/>
          <w:b/>
          <w:bCs/>
          <w:color w:val="000000"/>
          <w:lang w:eastAsia="en-US"/>
        </w:rPr>
        <w:t>mora</w:t>
      </w:r>
      <w:r w:rsidRPr="00AC5B96">
        <w:rPr>
          <w:rFonts w:eastAsia="Calibri"/>
          <w:color w:val="000000"/>
          <w:lang w:eastAsia="en-US"/>
        </w:rPr>
        <w:t xml:space="preserve"> dokazati da i dalje ispunjava uvjete zahtijevane u ovom Pozivu, ali isti dokumenti </w:t>
      </w:r>
      <w:r w:rsidRPr="00AC5B96">
        <w:rPr>
          <w:rFonts w:eastAsia="Calibri"/>
          <w:i/>
          <w:iCs/>
          <w:color w:val="000000"/>
          <w:lang w:eastAsia="en-US"/>
        </w:rPr>
        <w:t>ne moraju</w:t>
      </w:r>
      <w:r w:rsidRPr="00AC5B96">
        <w:rPr>
          <w:rFonts w:eastAsia="Calibri"/>
          <w:color w:val="000000"/>
          <w:lang w:eastAsia="en-US"/>
        </w:rPr>
        <w:t xml:space="preserve"> odgovarati prethodno dostavljenim neovjerenim preslikama (u smislu starosti tj. datuma izdavanja). </w:t>
      </w:r>
    </w:p>
    <w:p w:rsidR="00A26E94" w:rsidRDefault="00A26E94" w:rsidP="00EC7658">
      <w:pPr>
        <w:pStyle w:val="Standard"/>
        <w:jc w:val="both"/>
        <w:rPr>
          <w:bCs/>
        </w:rPr>
      </w:pPr>
    </w:p>
    <w:p w:rsidR="00865C23" w:rsidRPr="00AC5B96" w:rsidRDefault="00865C23" w:rsidP="009720BC">
      <w:pPr>
        <w:pStyle w:val="Standard"/>
        <w:numPr>
          <w:ilvl w:val="0"/>
          <w:numId w:val="9"/>
        </w:numPr>
        <w:ind w:left="643"/>
        <w:rPr>
          <w:b/>
        </w:rPr>
      </w:pPr>
      <w:r w:rsidRPr="00AC5B96">
        <w:rPr>
          <w:b/>
        </w:rPr>
        <w:t>JAMSTVA</w:t>
      </w:r>
    </w:p>
    <w:p w:rsidR="00865C23" w:rsidRPr="00AC5B96" w:rsidRDefault="00865C23" w:rsidP="00865C23">
      <w:pPr>
        <w:pStyle w:val="Standard"/>
        <w:ind w:left="720"/>
        <w:jc w:val="both"/>
        <w:rPr>
          <w:b/>
        </w:rPr>
      </w:pPr>
    </w:p>
    <w:p w:rsidR="00865C23" w:rsidRPr="00AC5B96" w:rsidRDefault="00865C23" w:rsidP="00865C23">
      <w:pPr>
        <w:pStyle w:val="Standard"/>
        <w:jc w:val="both"/>
        <w:rPr>
          <w:b/>
        </w:rPr>
      </w:pPr>
      <w:r w:rsidRPr="00AC5B96">
        <w:rPr>
          <w:b/>
        </w:rPr>
        <w:t>Jamstvo za uredno ispunjenje ugovora</w:t>
      </w:r>
    </w:p>
    <w:p w:rsidR="00865C23" w:rsidRPr="00AC5B96" w:rsidRDefault="00865C23" w:rsidP="00865C23">
      <w:pPr>
        <w:pStyle w:val="Standard"/>
        <w:jc w:val="both"/>
      </w:pPr>
    </w:p>
    <w:p w:rsidR="00865C23" w:rsidRPr="00AC5B96" w:rsidRDefault="00865C23" w:rsidP="00865C23">
      <w:pPr>
        <w:pStyle w:val="Standard"/>
        <w:jc w:val="both"/>
      </w:pPr>
      <w:r w:rsidRPr="00AC5B96">
        <w:t>Ponuditelj je obvezan u slučaju odabira njegove ponude, pril</w:t>
      </w:r>
      <w:r w:rsidR="0015758C">
        <w:t xml:space="preserve">ikom sklapanja ugovora o </w:t>
      </w:r>
      <w:r w:rsidRPr="00AC5B96">
        <w:t>nabavi dostaviti jamstvo za uredno ispunjenje ugovora u visini od 10 % od vrijednosti ugovora  bez PDV-a, s rokom valjanosti do ispunjenja ugovornih obveza, u jednom od navedenih oblika:</w:t>
      </w:r>
    </w:p>
    <w:p w:rsidR="00865C23" w:rsidRPr="00AC5B96" w:rsidRDefault="00865C23" w:rsidP="00865C23">
      <w:pPr>
        <w:pStyle w:val="Standard"/>
        <w:jc w:val="both"/>
      </w:pPr>
    </w:p>
    <w:p w:rsidR="00865C23" w:rsidRPr="00AC5B96" w:rsidRDefault="00865C23" w:rsidP="00865C23">
      <w:pPr>
        <w:pStyle w:val="Standard"/>
        <w:jc w:val="both"/>
      </w:pPr>
      <w:r w:rsidRPr="00AC5B96">
        <w:t>a.</w:t>
      </w:r>
      <w:r w:rsidRPr="00AC5B96">
        <w:tab/>
        <w:t xml:space="preserve">izvorno bankovno jamstvo koje mora biti bezuvjetno, na „prvi poziv“ i „ bez prigovora“ (iz jamstva mora biti vidljiva svrha izdavanja) </w:t>
      </w:r>
    </w:p>
    <w:p w:rsidR="00865C23" w:rsidRPr="00AC5B96" w:rsidRDefault="00865C23" w:rsidP="00865C23">
      <w:pPr>
        <w:pStyle w:val="Standard"/>
        <w:jc w:val="both"/>
      </w:pPr>
      <w:r>
        <w:t>i</w:t>
      </w:r>
      <w:r w:rsidRPr="00AC5B96">
        <w:t>li</w:t>
      </w:r>
    </w:p>
    <w:p w:rsidR="00865C23" w:rsidRPr="00AC5B96" w:rsidRDefault="00865C23" w:rsidP="00865C23">
      <w:pPr>
        <w:pStyle w:val="Standard"/>
        <w:jc w:val="both"/>
      </w:pPr>
      <w:r w:rsidRPr="00AC5B96">
        <w:t>b.</w:t>
      </w:r>
      <w:r w:rsidRPr="00AC5B96">
        <w:tab/>
        <w:t>obična ili bjanko zadužnica potvrđena kod javnog bilježnika u skladu sa odredbama Ovršnog zakona</w:t>
      </w:r>
    </w:p>
    <w:p w:rsidR="00865C23" w:rsidRPr="00AC5B96" w:rsidRDefault="00865C23" w:rsidP="00865C23">
      <w:pPr>
        <w:pStyle w:val="Standard"/>
        <w:jc w:val="both"/>
      </w:pPr>
    </w:p>
    <w:p w:rsidR="00865C23" w:rsidRPr="00AC5B96" w:rsidRDefault="00865C23" w:rsidP="00865C23">
      <w:pPr>
        <w:pStyle w:val="Standard"/>
        <w:jc w:val="both"/>
      </w:pPr>
      <w:r w:rsidRPr="00AC5B96">
        <w:t>Jamstvo za uredno ispunjenje ugovora za slučaj povrede ugovornih obveza mora glasiti na Naručitelja.</w:t>
      </w:r>
    </w:p>
    <w:p w:rsidR="00865C23" w:rsidRPr="00AC5B96" w:rsidRDefault="00865C23" w:rsidP="00865C23">
      <w:pPr>
        <w:pStyle w:val="Standard"/>
        <w:jc w:val="both"/>
      </w:pPr>
    </w:p>
    <w:p w:rsidR="00865C23" w:rsidRPr="00AC5B96" w:rsidRDefault="00865C23" w:rsidP="00865C23">
      <w:pPr>
        <w:pStyle w:val="Standard"/>
        <w:jc w:val="both"/>
      </w:pPr>
      <w:r w:rsidRPr="00AC5B96">
        <w:t>Ponuditelj je obvezan dostaviti kao sastavni dio svoje ponude, izjavu da će ukoliko bude odabran kao najpovoljniji ponuditelj dostaviti jamstvo u iznosu od 10% vrijednosti ugovora bez PDV-a, i to u roku od 8 dana od da</w:t>
      </w:r>
      <w:r w:rsidR="00173320">
        <w:t xml:space="preserve">na potpisa ugovora o nabavi </w:t>
      </w:r>
      <w:r w:rsidRPr="00AC5B96">
        <w:t xml:space="preserve"> (PRILOG IV ). Izjavu je potrebno ovjeriti potpisom osobe ovlaštene za zastupanje gospodarskog subjekta i pečatom.</w:t>
      </w:r>
    </w:p>
    <w:p w:rsidR="001A45C0" w:rsidRPr="00AC5B96" w:rsidRDefault="001A45C0">
      <w:pPr>
        <w:pStyle w:val="Standard"/>
        <w:jc w:val="both"/>
      </w:pPr>
    </w:p>
    <w:p w:rsidR="001A45C0" w:rsidRPr="00AC5B96" w:rsidRDefault="00A828F4" w:rsidP="009720BC">
      <w:pPr>
        <w:pStyle w:val="Standard"/>
        <w:numPr>
          <w:ilvl w:val="0"/>
          <w:numId w:val="9"/>
        </w:numPr>
        <w:rPr>
          <w:b/>
          <w:bCs/>
        </w:rPr>
      </w:pPr>
      <w:r w:rsidRPr="00AC5B96">
        <w:rPr>
          <w:b/>
          <w:bCs/>
        </w:rPr>
        <w:t>SASTAVNI DIJELOVI PONUDE</w:t>
      </w:r>
    </w:p>
    <w:p w:rsidR="001A45C0" w:rsidRPr="00AC5B96" w:rsidRDefault="001A45C0"/>
    <w:p w:rsidR="001A45C0" w:rsidRPr="00AC5B96" w:rsidRDefault="001A45C0">
      <w:pPr>
        <w:jc w:val="both"/>
      </w:pPr>
      <w:r w:rsidRPr="00AC5B96">
        <w:t>Ponuda mora sadržavati sljedeće dijelove</w:t>
      </w:r>
      <w:r w:rsidR="00A828F4" w:rsidRPr="00AC5B96">
        <w:t>:</w:t>
      </w:r>
    </w:p>
    <w:p w:rsidR="001A45C0" w:rsidRPr="00AC5B96" w:rsidRDefault="001A45C0">
      <w:pPr>
        <w:tabs>
          <w:tab w:val="left" w:pos="-120"/>
          <w:tab w:val="left" w:pos="720"/>
        </w:tabs>
        <w:jc w:val="both"/>
        <w:rPr>
          <w:b/>
        </w:rPr>
      </w:pPr>
    </w:p>
    <w:p w:rsidR="00A828F4" w:rsidRPr="00AC5B96" w:rsidRDefault="001A45C0" w:rsidP="00EC27A6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</w:rPr>
      </w:pPr>
      <w:r w:rsidRPr="00AC5B96">
        <w:rPr>
          <w:b/>
          <w:color w:val="000000"/>
        </w:rPr>
        <w:t xml:space="preserve">PONUDBENI LIST (PRILOG I) </w:t>
      </w:r>
      <w:r w:rsidR="00A828F4" w:rsidRPr="00AC5B96">
        <w:rPr>
          <w:b/>
          <w:color w:val="000000"/>
        </w:rPr>
        <w:t>(ispunjen i potpisan od strane ponuditelja)</w:t>
      </w:r>
    </w:p>
    <w:p w:rsidR="001A45C0" w:rsidRPr="00AC5B96" w:rsidRDefault="00846F6D" w:rsidP="00EC27A6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TROŠKOVNIK – (PRILOG </w:t>
      </w:r>
      <w:r w:rsidR="001A45C0" w:rsidRPr="00AC5B96">
        <w:rPr>
          <w:b/>
          <w:color w:val="000000"/>
        </w:rPr>
        <w:t>)</w:t>
      </w:r>
      <w:r w:rsidR="00A828F4" w:rsidRPr="00AC5B96">
        <w:rPr>
          <w:b/>
          <w:color w:val="000000"/>
        </w:rPr>
        <w:t xml:space="preserve"> (ispunjen i potpisan od strane ponuditelja)</w:t>
      </w:r>
    </w:p>
    <w:p w:rsidR="001A45C0" w:rsidRPr="00E02CC3" w:rsidRDefault="001A45C0" w:rsidP="00EC27A6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AC5B96">
        <w:rPr>
          <w:b/>
          <w:color w:val="000000"/>
        </w:rPr>
        <w:t xml:space="preserve">DOKAZE </w:t>
      </w:r>
      <w:r w:rsidR="00A828F4" w:rsidRPr="00AC5B96">
        <w:rPr>
          <w:b/>
          <w:color w:val="000000"/>
        </w:rPr>
        <w:t>(traženi dokumenti)</w:t>
      </w:r>
    </w:p>
    <w:p w:rsidR="00E02CC3" w:rsidRDefault="00E02CC3" w:rsidP="00E02CC3">
      <w:pPr>
        <w:pStyle w:val="t-9-8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E02CC3" w:rsidRDefault="00E02CC3" w:rsidP="00E02CC3">
      <w:pPr>
        <w:pStyle w:val="t-9-8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E02CC3" w:rsidRDefault="00E02CC3" w:rsidP="00E02CC3">
      <w:pPr>
        <w:pStyle w:val="t-9-8"/>
        <w:spacing w:before="0" w:beforeAutospacing="0" w:after="0" w:afterAutospacing="0"/>
        <w:ind w:left="360"/>
        <w:jc w:val="both"/>
        <w:rPr>
          <w:b/>
          <w:color w:val="000000"/>
        </w:rPr>
      </w:pPr>
    </w:p>
    <w:p w:rsidR="00E02CC3" w:rsidRPr="00AC2901" w:rsidRDefault="00E02CC3" w:rsidP="00E02CC3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:rsidR="00AC2901" w:rsidRDefault="00AC2901" w:rsidP="00AC2901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:rsidR="0015758C" w:rsidRPr="00AC5B96" w:rsidRDefault="0015758C">
      <w:pPr>
        <w:pStyle w:val="Standard"/>
        <w:jc w:val="both"/>
      </w:pPr>
    </w:p>
    <w:p w:rsidR="001A45C0" w:rsidRPr="00AC5B96" w:rsidRDefault="001A45C0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3" w:name="_Toc343774162"/>
      <w:r w:rsidRPr="00AC5B96">
        <w:rPr>
          <w:b/>
          <w:bCs/>
          <w:u w:val="none"/>
        </w:rPr>
        <w:lastRenderedPageBreak/>
        <w:t>CIJENA</w:t>
      </w:r>
      <w:bookmarkEnd w:id="3"/>
    </w:p>
    <w:p w:rsidR="00CC74C6" w:rsidRPr="00AC5B96" w:rsidRDefault="00CC74C6">
      <w:pPr>
        <w:jc w:val="both"/>
      </w:pPr>
    </w:p>
    <w:p w:rsidR="00AA7386" w:rsidRPr="00AC5B96" w:rsidRDefault="00AA7386" w:rsidP="00AA7386">
      <w:pPr>
        <w:jc w:val="both"/>
      </w:pPr>
      <w:r w:rsidRPr="00AC5B96">
        <w:t xml:space="preserve">Ponuditelj dostavlja ponudu s cijenom u kunama. Cijena ponude piše se brojkama. Cijena ponude izražava se za cjelokupni predmet nabave. </w:t>
      </w:r>
    </w:p>
    <w:p w:rsidR="00AA7386" w:rsidRPr="00AC5B96" w:rsidRDefault="00AA7386" w:rsidP="00AA7386">
      <w:pPr>
        <w:jc w:val="both"/>
      </w:pPr>
      <w:r w:rsidRPr="00AC5B96">
        <w:t>U cijenu ponude su uračunati svi troškovi i popusti, bez poreza na dodanu vrijednost, koji se iskazuje zasebno iza cijene ponude. Cijena je nepromjenjiva.</w:t>
      </w:r>
    </w:p>
    <w:p w:rsidR="00AA7386" w:rsidRPr="00AC5B96" w:rsidRDefault="00AA7386" w:rsidP="00AA7386">
      <w:pPr>
        <w:jc w:val="both"/>
      </w:pPr>
      <w:r w:rsidRPr="00AC5B96">
        <w:t>Ukupnu cijenu ponude čini cijena ponude s porezom na dodanu vrijednost.</w:t>
      </w:r>
    </w:p>
    <w:p w:rsidR="00AA7386" w:rsidRPr="00AC5B96" w:rsidRDefault="00AA7386" w:rsidP="00AA7386">
      <w:pPr>
        <w:jc w:val="both"/>
      </w:pPr>
      <w:r w:rsidRPr="00AC5B96">
        <w:t>Obaveza iskazivanja poreza na dodanu vrijednost ne odnosi se na inozemne ponuditelje, sukladno odredbama Zakona o porezu na dodanu vrijednost, odnosno oporezivanja dobara pri uvozu prema mjestu odredišta.</w:t>
      </w:r>
    </w:p>
    <w:p w:rsidR="00AA7386" w:rsidRPr="00AC5B96" w:rsidRDefault="00AA7386" w:rsidP="00AA7386">
      <w:pPr>
        <w:jc w:val="both"/>
      </w:pPr>
      <w:r w:rsidRPr="00AC5B96">
        <w:rPr>
          <w:color w:val="000000"/>
        </w:rPr>
        <w:t>Ako ponuditelj nije u sustavu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C81F79" w:rsidRDefault="00C81F79">
      <w:pPr>
        <w:jc w:val="both"/>
      </w:pPr>
    </w:p>
    <w:p w:rsidR="001A45C0" w:rsidRPr="00AC5B96" w:rsidRDefault="001A45C0">
      <w:pPr>
        <w:autoSpaceDE w:val="0"/>
        <w:autoSpaceDN w:val="0"/>
        <w:adjustRightInd w:val="0"/>
        <w:jc w:val="both"/>
      </w:pPr>
    </w:p>
    <w:p w:rsidR="001A45C0" w:rsidRPr="00AC5B96" w:rsidRDefault="00FF05D3" w:rsidP="009720BC">
      <w:pPr>
        <w:pStyle w:val="Naslov1"/>
        <w:numPr>
          <w:ilvl w:val="0"/>
          <w:numId w:val="9"/>
        </w:numPr>
        <w:jc w:val="both"/>
        <w:rPr>
          <w:b/>
          <w:bCs/>
          <w:u w:val="none"/>
        </w:rPr>
      </w:pPr>
      <w:bookmarkStart w:id="4" w:name="_Toc343774163"/>
      <w:r w:rsidRPr="00AC5B96">
        <w:rPr>
          <w:b/>
          <w:bCs/>
          <w:u w:val="none"/>
        </w:rPr>
        <w:t>ROK</w:t>
      </w:r>
      <w:r w:rsidR="001A45C0" w:rsidRPr="00AC5B96">
        <w:rPr>
          <w:b/>
          <w:bCs/>
          <w:u w:val="none"/>
        </w:rPr>
        <w:t>, NAČIN I UVJETI PLAĆANJA</w:t>
      </w:r>
      <w:bookmarkEnd w:id="4"/>
    </w:p>
    <w:p w:rsidR="00CC74C6" w:rsidRPr="00AC5B96" w:rsidRDefault="00CC74C6" w:rsidP="00CC74C6"/>
    <w:p w:rsidR="00AA7386" w:rsidRDefault="00AA7386" w:rsidP="00AA7386">
      <w:pPr>
        <w:pStyle w:val="Standard"/>
        <w:jc w:val="both"/>
      </w:pPr>
      <w:r w:rsidRPr="00AC5B96">
        <w:t>Plaćanje se vrši u roku od 30 dana od dana</w:t>
      </w:r>
      <w:r>
        <w:t xml:space="preserve"> zaprimanja računa za izvršenu uslugu</w:t>
      </w:r>
      <w:r w:rsidRPr="00AC5B96">
        <w:t xml:space="preserve"> doznakom na žiro-račun ponuditelja. </w:t>
      </w:r>
    </w:p>
    <w:p w:rsidR="00DA3995" w:rsidRPr="00AC5B96" w:rsidRDefault="00DA3995" w:rsidP="00AA7386">
      <w:pPr>
        <w:pStyle w:val="Standard"/>
        <w:jc w:val="both"/>
      </w:pPr>
      <w:r w:rsidRPr="00DA3995">
        <w:t>Naručitelj će izvršiti plaćanje temeljem ispostavljenih privremenih i okončan</w:t>
      </w:r>
      <w:r>
        <w:t>e situacije.</w:t>
      </w:r>
    </w:p>
    <w:p w:rsidR="00AA7386" w:rsidRPr="00AC5B96" w:rsidRDefault="00AA7386" w:rsidP="00AA7386">
      <w:pPr>
        <w:pStyle w:val="Standard"/>
        <w:jc w:val="both"/>
      </w:pPr>
      <w:r w:rsidRPr="00AC5B96">
        <w:t>Predujam je isključen, kao i traženje sredstava osiguranja plaćanja.</w:t>
      </w:r>
    </w:p>
    <w:p w:rsidR="001A45C0" w:rsidRPr="00AC5B96" w:rsidRDefault="001A45C0">
      <w:pPr>
        <w:ind w:right="99"/>
        <w:jc w:val="both"/>
      </w:pPr>
    </w:p>
    <w:p w:rsidR="001A45C0" w:rsidRPr="00AC5B96" w:rsidRDefault="001A45C0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5" w:name="_Toc343774164"/>
      <w:r w:rsidRPr="00AC5B96">
        <w:rPr>
          <w:b/>
          <w:bCs/>
          <w:u w:val="none"/>
        </w:rPr>
        <w:t>ROK VALJANOSTI PONUDE</w:t>
      </w:r>
      <w:bookmarkEnd w:id="5"/>
    </w:p>
    <w:p w:rsidR="00500C90" w:rsidRPr="00AC5B96" w:rsidRDefault="00500C90">
      <w:pPr>
        <w:jc w:val="both"/>
      </w:pPr>
      <w:bookmarkStart w:id="6" w:name="_Toc203370126"/>
      <w:bookmarkStart w:id="7" w:name="_Toc211731141"/>
    </w:p>
    <w:p w:rsidR="001A45C0" w:rsidRPr="00AC5B96" w:rsidRDefault="001A45C0">
      <w:pPr>
        <w:jc w:val="both"/>
      </w:pPr>
      <w:r w:rsidRPr="00AC5B96">
        <w:t>Rok valjanosti ponude je najmanje 90 (devedeset) dana od dana otvaranja ponude.</w:t>
      </w:r>
    </w:p>
    <w:bookmarkEnd w:id="6"/>
    <w:bookmarkEnd w:id="7"/>
    <w:p w:rsidR="001A45C0" w:rsidRDefault="001A45C0">
      <w:pPr>
        <w:pStyle w:val="Naslov1"/>
        <w:numPr>
          <w:ilvl w:val="0"/>
          <w:numId w:val="0"/>
        </w:numPr>
      </w:pPr>
    </w:p>
    <w:p w:rsidR="00874A8D" w:rsidRPr="00874A8D" w:rsidRDefault="00874A8D" w:rsidP="00874A8D"/>
    <w:p w:rsidR="001A45C0" w:rsidRPr="00AC5B96" w:rsidRDefault="00810C12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8" w:name="_Toc343774165"/>
      <w:r w:rsidRPr="00AC5B96">
        <w:rPr>
          <w:b/>
          <w:bCs/>
          <w:u w:val="none"/>
        </w:rPr>
        <w:t>K</w:t>
      </w:r>
      <w:r w:rsidR="001A45C0" w:rsidRPr="00AC5B96">
        <w:rPr>
          <w:b/>
          <w:bCs/>
          <w:u w:val="none"/>
        </w:rPr>
        <w:t>RITERIJ ZA ODABIR PONUDE</w:t>
      </w:r>
      <w:bookmarkEnd w:id="8"/>
    </w:p>
    <w:p w:rsidR="00500C90" w:rsidRPr="00AC5B96" w:rsidRDefault="00500C90">
      <w:pPr>
        <w:jc w:val="both"/>
      </w:pPr>
    </w:p>
    <w:p w:rsidR="001A45C0" w:rsidRPr="00AC5B96" w:rsidRDefault="001A45C0">
      <w:pPr>
        <w:jc w:val="both"/>
        <w:rPr>
          <w:b/>
          <w:bCs/>
        </w:rPr>
      </w:pPr>
      <w:r w:rsidRPr="00AC5B96">
        <w:t xml:space="preserve">Kriterij na kojem Naručitelj temelji odabir ponude je </w:t>
      </w:r>
      <w:r w:rsidRPr="00AC5B96">
        <w:rPr>
          <w:b/>
          <w:bCs/>
        </w:rPr>
        <w:t xml:space="preserve">najniža cijena. </w:t>
      </w:r>
    </w:p>
    <w:p w:rsidR="001A45C0" w:rsidRDefault="001A45C0">
      <w:pPr>
        <w:pStyle w:val="Standard"/>
        <w:jc w:val="both"/>
        <w:rPr>
          <w:color w:val="000000"/>
        </w:rPr>
      </w:pPr>
      <w:r w:rsidRPr="00AC5B96">
        <w:rPr>
          <w:color w:val="000000"/>
        </w:rPr>
        <w:t xml:space="preserve">Najpovoljnija ponuda je prihvatljiva, prikladna, pravilna ponuda sposobnog ponuditelja s istom </w:t>
      </w:r>
      <w:r w:rsidR="00173320">
        <w:rPr>
          <w:color w:val="000000"/>
        </w:rPr>
        <w:t>vrstom i kvalitetom tražene usluge</w:t>
      </w:r>
      <w:r w:rsidRPr="00AC5B96">
        <w:rPr>
          <w:color w:val="000000"/>
        </w:rPr>
        <w:t xml:space="preserve"> sukladno </w:t>
      </w:r>
      <w:r w:rsidR="00642E85" w:rsidRPr="00AC5B96">
        <w:rPr>
          <w:color w:val="000000"/>
        </w:rPr>
        <w:t>Pozivu za dostavu ponuda</w:t>
      </w:r>
      <w:r w:rsidRPr="00AC5B96">
        <w:rPr>
          <w:color w:val="000000"/>
        </w:rPr>
        <w:t>, a koja je određena prema najnižoj cijeni.</w:t>
      </w:r>
    </w:p>
    <w:p w:rsidR="00733369" w:rsidRDefault="00733369">
      <w:pPr>
        <w:pStyle w:val="Standard"/>
        <w:jc w:val="both"/>
        <w:rPr>
          <w:color w:val="000000"/>
        </w:rPr>
      </w:pPr>
    </w:p>
    <w:p w:rsidR="009C2994" w:rsidRPr="00AC5B96" w:rsidRDefault="009C2994">
      <w:pPr>
        <w:pStyle w:val="Standard"/>
        <w:jc w:val="both"/>
        <w:rPr>
          <w:color w:val="000000"/>
        </w:rPr>
      </w:pPr>
    </w:p>
    <w:p w:rsidR="001A45C0" w:rsidRPr="00AC5B96" w:rsidRDefault="001A45C0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9" w:name="_Toc343774166"/>
      <w:r w:rsidRPr="00AC5B96">
        <w:rPr>
          <w:b/>
          <w:bCs/>
          <w:u w:val="none"/>
        </w:rPr>
        <w:t>JEZIK PONUDE</w:t>
      </w:r>
      <w:bookmarkEnd w:id="9"/>
    </w:p>
    <w:p w:rsidR="00500C90" w:rsidRPr="00AC5B96" w:rsidRDefault="00500C90">
      <w:pPr>
        <w:jc w:val="both"/>
      </w:pPr>
      <w:bookmarkStart w:id="10" w:name="_Toc211731144"/>
    </w:p>
    <w:p w:rsidR="001A45C0" w:rsidRPr="00AC5B96" w:rsidRDefault="001A45C0">
      <w:pPr>
        <w:jc w:val="both"/>
      </w:pPr>
      <w:r w:rsidRPr="00AC5B96">
        <w:t xml:space="preserve">Ponuda mora biti izrađena na hrvatskom jeziku. </w:t>
      </w:r>
    </w:p>
    <w:p w:rsidR="001A45C0" w:rsidRPr="00AC5B96" w:rsidRDefault="001A45C0">
      <w:pPr>
        <w:jc w:val="both"/>
      </w:pPr>
      <w:r w:rsidRPr="00AC5B96">
        <w:t xml:space="preserve">Za dijelove ponude koji nisu na hrvatskom jeziku, ponuditelj je obvezan iste dostaviti u izvorniku s prijevodom ovlaštenog prevoditelja na hrvatskom jeziku. </w:t>
      </w:r>
      <w:bookmarkEnd w:id="10"/>
    </w:p>
    <w:p w:rsidR="0027252F" w:rsidRPr="00AC5B96" w:rsidRDefault="0027252F" w:rsidP="0027252F"/>
    <w:p w:rsidR="00642E85" w:rsidRPr="00AC5B96" w:rsidRDefault="00642E85" w:rsidP="009720BC">
      <w:pPr>
        <w:pStyle w:val="Odlomakpopisa1"/>
        <w:numPr>
          <w:ilvl w:val="0"/>
          <w:numId w:val="9"/>
        </w:numPr>
        <w:jc w:val="both"/>
        <w:rPr>
          <w:b/>
          <w:bCs/>
        </w:rPr>
      </w:pPr>
      <w:r w:rsidRPr="00AC5B96">
        <w:rPr>
          <w:b/>
          <w:bCs/>
        </w:rPr>
        <w:t xml:space="preserve">NAČIN </w:t>
      </w:r>
      <w:r w:rsidR="00006423" w:rsidRPr="00AC5B96">
        <w:rPr>
          <w:b/>
          <w:bCs/>
        </w:rPr>
        <w:t xml:space="preserve">IZRADE I </w:t>
      </w:r>
      <w:r w:rsidRPr="00AC5B96">
        <w:rPr>
          <w:b/>
          <w:bCs/>
        </w:rPr>
        <w:t>DOSTAVE PONUDA</w:t>
      </w:r>
    </w:p>
    <w:p w:rsidR="00642E85" w:rsidRPr="00AC5B96" w:rsidRDefault="00642E85" w:rsidP="00642E85">
      <w:pPr>
        <w:ind w:left="180"/>
        <w:jc w:val="both"/>
        <w:rPr>
          <w:b/>
          <w:bCs/>
        </w:rPr>
      </w:pPr>
    </w:p>
    <w:p w:rsidR="00642E85" w:rsidRPr="00AC5B96" w:rsidRDefault="00642E85" w:rsidP="00642E85">
      <w:pPr>
        <w:pStyle w:val="Standard"/>
        <w:jc w:val="both"/>
      </w:pPr>
      <w:r w:rsidRPr="00AC5B96">
        <w:t>Ponuda se dostavlja Naručitelju preporučenom poštanskom pošiljkom  sukladno sljedećim uputama:</w:t>
      </w:r>
    </w:p>
    <w:p w:rsidR="0015758C" w:rsidRDefault="00642E85" w:rsidP="00642E85">
      <w:pPr>
        <w:jc w:val="both"/>
        <w:rPr>
          <w:b/>
        </w:rPr>
      </w:pPr>
      <w:r w:rsidRPr="00AC5B96">
        <w:t xml:space="preserve">Ponuda se dostavlja u zatvorenoj omotnici s nazivom i adresom Naručitelja, nazivom i adresom ponuditelja, evidencijskim brojem nabave, nazivom predmeta nabave, odnosno grupe nabave na koju se ponuda odnosi s naznakom </w:t>
      </w:r>
      <w:r w:rsidRPr="00AC5B96">
        <w:rPr>
          <w:b/>
        </w:rPr>
        <w:t>"ne otvaraj".</w:t>
      </w:r>
    </w:p>
    <w:p w:rsidR="00615AA2" w:rsidRDefault="00615AA2" w:rsidP="00642E85">
      <w:pPr>
        <w:jc w:val="both"/>
        <w:rPr>
          <w:b/>
        </w:rPr>
      </w:pPr>
    </w:p>
    <w:p w:rsidR="00615AA2" w:rsidRDefault="00615AA2" w:rsidP="00642E85">
      <w:pPr>
        <w:jc w:val="both"/>
        <w:rPr>
          <w:b/>
        </w:rPr>
      </w:pPr>
    </w:p>
    <w:p w:rsidR="00615AA2" w:rsidRPr="00AC5B96" w:rsidRDefault="00615AA2" w:rsidP="00642E85">
      <w:pPr>
        <w:jc w:val="both"/>
      </w:pPr>
    </w:p>
    <w:p w:rsidR="00642E85" w:rsidRPr="00AC5B96" w:rsidRDefault="00642E85" w:rsidP="00642E85">
      <w:pPr>
        <w:tabs>
          <w:tab w:val="left" w:pos="-142"/>
          <w:tab w:val="left" w:pos="1080"/>
        </w:tabs>
        <w:ind w:left="180" w:hanging="284"/>
        <w:jc w:val="both"/>
      </w:pPr>
      <w:r w:rsidRPr="00AC5B96">
        <w:rPr>
          <w:b/>
          <w:bCs/>
          <w:u w:val="single"/>
        </w:rPr>
        <w:t>Omotnica se dostavlja</w:t>
      </w:r>
      <w:r w:rsidRPr="00AC5B96">
        <w:t xml:space="preserve"> :</w:t>
      </w:r>
    </w:p>
    <w:p w:rsidR="00705C6E" w:rsidRPr="00171915" w:rsidRDefault="00171915" w:rsidP="00171915">
      <w:pPr>
        <w:tabs>
          <w:tab w:val="left" w:pos="-142"/>
          <w:tab w:val="left" w:pos="1080"/>
        </w:tabs>
        <w:ind w:left="-104"/>
        <w:jc w:val="both"/>
      </w:pPr>
      <w:r>
        <w:t xml:space="preserve"> a) na adresu:   ALFREDA KRUPE 2, 47000 KARLOVAC</w:t>
      </w:r>
    </w:p>
    <w:p w:rsidR="00DA3995" w:rsidRPr="008B75B3" w:rsidRDefault="00DA3995" w:rsidP="00642E85">
      <w:pPr>
        <w:pStyle w:val="Standard"/>
        <w:rPr>
          <w:b/>
        </w:rPr>
      </w:pPr>
      <w:r w:rsidRPr="008B75B3">
        <w:rPr>
          <w:b/>
        </w:rPr>
        <w:tab/>
      </w:r>
    </w:p>
    <w:p w:rsidR="00642E85" w:rsidRPr="008B75B3" w:rsidRDefault="00642E85" w:rsidP="00642E85">
      <w:pPr>
        <w:pStyle w:val="Standard"/>
        <w:rPr>
          <w:u w:val="single"/>
        </w:rPr>
      </w:pPr>
      <w:r w:rsidRPr="008B75B3">
        <w:rPr>
          <w:u w:val="single"/>
        </w:rPr>
        <w:t>b) na omotnici ponude treba biti označeno;</w:t>
      </w:r>
    </w:p>
    <w:p w:rsidR="00642E85" w:rsidRPr="008B75B3" w:rsidRDefault="00642E85" w:rsidP="00642E85">
      <w:pPr>
        <w:pStyle w:val="Standard"/>
        <w:jc w:val="center"/>
        <w:rPr>
          <w:b/>
        </w:rPr>
      </w:pPr>
      <w:r w:rsidRPr="008B75B3">
        <w:rPr>
          <w:b/>
        </w:rPr>
        <w:t>PONUDA</w:t>
      </w:r>
    </w:p>
    <w:p w:rsidR="005E0395" w:rsidRPr="005E0395" w:rsidRDefault="00C8581D" w:rsidP="005E0395">
      <w:pPr>
        <w:autoSpaceDE w:val="0"/>
        <w:autoSpaceDN w:val="0"/>
        <w:adjustRightInd w:val="0"/>
        <w:jc w:val="center"/>
        <w:rPr>
          <w:b/>
          <w:bCs/>
        </w:rPr>
      </w:pPr>
      <w:r w:rsidRPr="008B75B3">
        <w:rPr>
          <w:b/>
        </w:rPr>
        <w:t xml:space="preserve">za </w:t>
      </w:r>
      <w:r w:rsidR="00AA7386" w:rsidRPr="008B75B3">
        <w:rPr>
          <w:b/>
        </w:rPr>
        <w:t>nabavu „</w:t>
      </w:r>
      <w:r w:rsidR="005E0395" w:rsidRPr="005E0395">
        <w:rPr>
          <w:b/>
          <w:bCs/>
        </w:rPr>
        <w:t>Izrada projektne dokumentacije za rekonstrukciju</w:t>
      </w:r>
      <w:r w:rsidR="0045465A" w:rsidRPr="009F47CA">
        <w:rPr>
          <w:rFonts w:eastAsia="Calibri"/>
          <w:b/>
          <w:bCs/>
          <w:color w:val="FF0000"/>
        </w:rPr>
        <w:t xml:space="preserve"> </w:t>
      </w:r>
    </w:p>
    <w:p w:rsidR="00642E85" w:rsidRPr="008B75B3" w:rsidRDefault="005E0395" w:rsidP="003A1E18">
      <w:pPr>
        <w:autoSpaceDE w:val="0"/>
        <w:autoSpaceDN w:val="0"/>
        <w:adjustRightInd w:val="0"/>
        <w:jc w:val="center"/>
        <w:rPr>
          <w:b/>
          <w:bCs/>
        </w:rPr>
      </w:pPr>
      <w:r w:rsidRPr="005E0395">
        <w:rPr>
          <w:b/>
          <w:bCs/>
        </w:rPr>
        <w:t>zgrade Poliklinike za rehabilitaciju slušanja i govora SUVAG Karlova</w:t>
      </w:r>
      <w:r w:rsidR="0045465A">
        <w:rPr>
          <w:b/>
          <w:bCs/>
        </w:rPr>
        <w:t>c na lokaciji: Alfreda Krupe 2,</w:t>
      </w:r>
      <w:r w:rsidRPr="005E0395">
        <w:rPr>
          <w:b/>
          <w:bCs/>
        </w:rPr>
        <w:t xml:space="preserve"> Karlovac</w:t>
      </w:r>
      <w:r w:rsidR="0088226E">
        <w:rPr>
          <w:rFonts w:eastAsia="Calibri"/>
          <w:b/>
          <w:bCs/>
          <w:color w:val="000000"/>
        </w:rPr>
        <w:t>“</w:t>
      </w:r>
    </w:p>
    <w:p w:rsidR="00AF210C" w:rsidRPr="0045465A" w:rsidRDefault="0045465A" w:rsidP="00AF210C">
      <w:pPr>
        <w:pStyle w:val="Standard"/>
        <w:jc w:val="center"/>
        <w:rPr>
          <w:b/>
        </w:rPr>
      </w:pPr>
      <w:r w:rsidRPr="0045465A">
        <w:rPr>
          <w:rFonts w:eastAsia="Calibri"/>
          <w:b/>
          <w:bCs/>
          <w:color w:val="000000"/>
        </w:rPr>
        <w:t>evidencijski broj nabave 05.-2019</w:t>
      </w:r>
    </w:p>
    <w:p w:rsidR="00642E85" w:rsidRPr="00AC5B96" w:rsidRDefault="00642E85" w:rsidP="00642E85">
      <w:pPr>
        <w:pStyle w:val="Standard"/>
        <w:jc w:val="center"/>
        <w:rPr>
          <w:b/>
        </w:rPr>
      </w:pPr>
      <w:r w:rsidRPr="008B75B3">
        <w:rPr>
          <w:b/>
        </w:rPr>
        <w:t>››NE OTVARAJ‹‹</w:t>
      </w:r>
    </w:p>
    <w:p w:rsidR="00705C6E" w:rsidRDefault="00642E85" w:rsidP="00642E85">
      <w:pPr>
        <w:pStyle w:val="Odlomakpopisa1"/>
        <w:tabs>
          <w:tab w:val="left" w:pos="-142"/>
          <w:tab w:val="left" w:pos="1080"/>
        </w:tabs>
        <w:ind w:left="-426"/>
        <w:jc w:val="center"/>
      </w:pPr>
      <w:r w:rsidRPr="00AC5B96">
        <w:t xml:space="preserve">         - adresa i naziv ponuditelja </w:t>
      </w:r>
      <w:r w:rsidR="0015758C">
        <w:t>–</w:t>
      </w:r>
    </w:p>
    <w:p w:rsidR="0015758C" w:rsidRPr="00AC5B96" w:rsidRDefault="0015758C" w:rsidP="00642E85">
      <w:pPr>
        <w:pStyle w:val="Odlomakpopisa1"/>
        <w:tabs>
          <w:tab w:val="left" w:pos="-142"/>
          <w:tab w:val="left" w:pos="1080"/>
        </w:tabs>
        <w:ind w:left="-426"/>
        <w:jc w:val="center"/>
      </w:pPr>
    </w:p>
    <w:p w:rsidR="00642E85" w:rsidRPr="00AC5B96" w:rsidRDefault="00642E85" w:rsidP="00642E85">
      <w:pPr>
        <w:pStyle w:val="Odlomakpopisa1"/>
        <w:tabs>
          <w:tab w:val="left" w:pos="-142"/>
          <w:tab w:val="left" w:pos="1080"/>
        </w:tabs>
        <w:ind w:left="-142" w:hanging="284"/>
        <w:jc w:val="both"/>
      </w:pPr>
      <w:r w:rsidRPr="00AC5B96">
        <w:tab/>
        <w:t xml:space="preserve"> c) </w:t>
      </w:r>
      <w:r w:rsidRPr="00AC5B96">
        <w:rPr>
          <w:u w:val="single"/>
        </w:rPr>
        <w:t>na omotnici izmjene i/ili dopune treba biti označeno;</w:t>
      </w:r>
    </w:p>
    <w:p w:rsidR="00642E85" w:rsidRPr="008B75B3" w:rsidRDefault="00642E85" w:rsidP="00642E85">
      <w:pPr>
        <w:pStyle w:val="Odlomakpopisa1"/>
        <w:tabs>
          <w:tab w:val="left" w:pos="-142"/>
          <w:tab w:val="left" w:pos="1080"/>
        </w:tabs>
        <w:ind w:left="-142" w:hanging="284"/>
        <w:jc w:val="center"/>
        <w:rPr>
          <w:b/>
        </w:rPr>
      </w:pPr>
      <w:r w:rsidRPr="008B75B3">
        <w:rPr>
          <w:b/>
        </w:rPr>
        <w:t xml:space="preserve">Izmjena i/ili dopuna ponude </w:t>
      </w:r>
    </w:p>
    <w:p w:rsidR="003A1E18" w:rsidRPr="003A1E18" w:rsidRDefault="00AF210C" w:rsidP="003A1E18">
      <w:pPr>
        <w:autoSpaceDE w:val="0"/>
        <w:autoSpaceDN w:val="0"/>
        <w:adjustRightInd w:val="0"/>
        <w:jc w:val="center"/>
        <w:rPr>
          <w:b/>
          <w:bCs/>
        </w:rPr>
      </w:pPr>
      <w:r w:rsidRPr="008B75B3">
        <w:rPr>
          <w:b/>
        </w:rPr>
        <w:t xml:space="preserve">Za nabavu </w:t>
      </w:r>
      <w:r w:rsidR="00AA7386" w:rsidRPr="008B75B3">
        <w:rPr>
          <w:b/>
        </w:rPr>
        <w:t>„</w:t>
      </w:r>
      <w:r w:rsidR="003A1E18" w:rsidRPr="003A1E18">
        <w:rPr>
          <w:b/>
          <w:bCs/>
        </w:rPr>
        <w:t>Izrada projektne dokumentacije za rekonstrukciju</w:t>
      </w:r>
      <w:r w:rsidR="007227F3" w:rsidRPr="007227F3">
        <w:rPr>
          <w:rFonts w:eastAsia="Calibri"/>
          <w:b/>
          <w:bCs/>
          <w:color w:val="FF0000"/>
        </w:rPr>
        <w:t xml:space="preserve"> </w:t>
      </w:r>
    </w:p>
    <w:p w:rsidR="00DA3995" w:rsidRPr="0088226E" w:rsidRDefault="003A1E18" w:rsidP="007E3376">
      <w:pPr>
        <w:autoSpaceDE w:val="0"/>
        <w:autoSpaceDN w:val="0"/>
        <w:adjustRightInd w:val="0"/>
        <w:jc w:val="center"/>
        <w:rPr>
          <w:b/>
          <w:bCs/>
        </w:rPr>
      </w:pPr>
      <w:r w:rsidRPr="003A1E18">
        <w:rPr>
          <w:b/>
          <w:bCs/>
        </w:rPr>
        <w:t>zgrade Poliklinike za rehabilitaciju slušanja i govora SUVAG Karlovac na</w:t>
      </w:r>
      <w:r w:rsidR="007E3376">
        <w:rPr>
          <w:b/>
          <w:bCs/>
        </w:rPr>
        <w:t xml:space="preserve"> lokaciji: Alfreda Krupe 2,</w:t>
      </w:r>
      <w:r w:rsidR="007E3376" w:rsidRPr="005E0395">
        <w:rPr>
          <w:b/>
          <w:bCs/>
        </w:rPr>
        <w:t xml:space="preserve"> Karlovac</w:t>
      </w:r>
      <w:r w:rsidR="007E3376">
        <w:rPr>
          <w:rFonts w:eastAsia="Calibri"/>
          <w:b/>
          <w:bCs/>
          <w:color w:val="000000"/>
        </w:rPr>
        <w:t>“</w:t>
      </w:r>
    </w:p>
    <w:p w:rsidR="00AF210C" w:rsidRPr="007227F3" w:rsidRDefault="007227F3" w:rsidP="007227F3">
      <w:pPr>
        <w:pStyle w:val="Odlomakpopisa1"/>
        <w:tabs>
          <w:tab w:val="left" w:pos="-142"/>
          <w:tab w:val="left" w:pos="1080"/>
        </w:tabs>
        <w:ind w:left="-142" w:hanging="284"/>
        <w:rPr>
          <w:b/>
          <w:bCs/>
        </w:rPr>
      </w:pP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 w:rsidR="007E3376">
        <w:rPr>
          <w:rFonts w:eastAsia="Calibri"/>
          <w:bCs/>
          <w:color w:val="000000"/>
        </w:rPr>
        <w:t xml:space="preserve">       </w:t>
      </w:r>
      <w:r w:rsidRPr="007227F3">
        <w:rPr>
          <w:rFonts w:eastAsia="Calibri"/>
          <w:b/>
          <w:bCs/>
          <w:color w:val="000000"/>
        </w:rPr>
        <w:t xml:space="preserve">  evidencijski broj nabave 05.-2019</w:t>
      </w:r>
    </w:p>
    <w:p w:rsidR="00642E85" w:rsidRPr="00AC5B96" w:rsidRDefault="00642E85" w:rsidP="00642E85">
      <w:pPr>
        <w:pStyle w:val="Standard"/>
        <w:jc w:val="center"/>
        <w:rPr>
          <w:b/>
        </w:rPr>
      </w:pPr>
      <w:r w:rsidRPr="00AC5B96">
        <w:rPr>
          <w:b/>
        </w:rPr>
        <w:t xml:space="preserve">››NE OTVARAJ‹‹ </w:t>
      </w:r>
    </w:p>
    <w:p w:rsidR="00642E85" w:rsidRPr="00AC5B96" w:rsidRDefault="00642E85" w:rsidP="00642E85">
      <w:pPr>
        <w:pStyle w:val="Standard"/>
        <w:jc w:val="center"/>
        <w:rPr>
          <w:b/>
        </w:rPr>
      </w:pPr>
      <w:r w:rsidRPr="00AC5B96">
        <w:t>- adresa i naziv ponuditelja</w:t>
      </w:r>
    </w:p>
    <w:p w:rsidR="00642E85" w:rsidRPr="00AC5B96" w:rsidRDefault="00642E85" w:rsidP="00642E85">
      <w:pPr>
        <w:pStyle w:val="Standard"/>
        <w:jc w:val="both"/>
        <w:rPr>
          <w:b/>
          <w:bCs/>
          <w:color w:val="FF0000"/>
        </w:rPr>
      </w:pPr>
    </w:p>
    <w:p w:rsidR="00642E85" w:rsidRPr="00AC5B96" w:rsidRDefault="00642E85" w:rsidP="00642E85">
      <w:pPr>
        <w:spacing w:line="276" w:lineRule="auto"/>
        <w:jc w:val="both"/>
        <w:rPr>
          <w:color w:val="000000"/>
        </w:rPr>
      </w:pPr>
      <w:r w:rsidRPr="00AC5B96">
        <w:rPr>
          <w:color w:val="000000"/>
        </w:rPr>
        <w:t>Ukoliko omotnica nije zapečaćena i označena u skladu s ovom odrednicom, Naručitelj neće snositi odgovornost u slučaju da se ponuda i/ili izmjena/dopuna zagubi, krivo ili prerano otvori.</w:t>
      </w:r>
    </w:p>
    <w:p w:rsidR="00642E85" w:rsidRPr="00AC5B96" w:rsidRDefault="00642E85" w:rsidP="00642E85">
      <w:pPr>
        <w:spacing w:line="276" w:lineRule="auto"/>
        <w:ind w:left="-426"/>
        <w:jc w:val="both"/>
      </w:pPr>
    </w:p>
    <w:p w:rsidR="00642E85" w:rsidRPr="00AC5B96" w:rsidRDefault="00642E85" w:rsidP="00642E85">
      <w:pPr>
        <w:spacing w:line="276" w:lineRule="auto"/>
        <w:jc w:val="both"/>
        <w:rPr>
          <w:color w:val="000000"/>
        </w:rPr>
      </w:pPr>
      <w:r w:rsidRPr="00AC5B96">
        <w:t>Omotnice se moraju dostaviti na navedeni naslov</w:t>
      </w:r>
      <w:r w:rsidR="003A1E18">
        <w:t xml:space="preserve"> </w:t>
      </w:r>
      <w:r w:rsidR="003A1E18" w:rsidRPr="003A1E18">
        <w:rPr>
          <w:b/>
          <w:bCs/>
        </w:rPr>
        <w:t>Poliklinika za rehabilitaciju slušanja i govora SUVAG Karlovac</w:t>
      </w:r>
      <w:r w:rsidR="00A72D36">
        <w:t xml:space="preserve"> </w:t>
      </w:r>
      <w:r w:rsidR="0030387A" w:rsidRPr="00542648">
        <w:rPr>
          <w:b/>
        </w:rPr>
        <w:t xml:space="preserve">do </w:t>
      </w:r>
      <w:r w:rsidR="00542648" w:rsidRPr="00542648">
        <w:rPr>
          <w:b/>
        </w:rPr>
        <w:t>02</w:t>
      </w:r>
      <w:r w:rsidR="00A96B9F" w:rsidRPr="00542648">
        <w:rPr>
          <w:b/>
        </w:rPr>
        <w:t>.</w:t>
      </w:r>
      <w:r w:rsidR="00542648" w:rsidRPr="00542648">
        <w:rPr>
          <w:b/>
        </w:rPr>
        <w:t>05.</w:t>
      </w:r>
      <w:r w:rsidR="00A96B9F" w:rsidRPr="00542648">
        <w:rPr>
          <w:b/>
        </w:rPr>
        <w:t xml:space="preserve"> </w:t>
      </w:r>
      <w:r w:rsidRPr="00542648">
        <w:rPr>
          <w:b/>
        </w:rPr>
        <w:t>201</w:t>
      </w:r>
      <w:r w:rsidR="00AC2901" w:rsidRPr="00542648">
        <w:rPr>
          <w:b/>
        </w:rPr>
        <w:t>9</w:t>
      </w:r>
      <w:r w:rsidRPr="00542648">
        <w:rPr>
          <w:b/>
        </w:rPr>
        <w:t xml:space="preserve">. </w:t>
      </w:r>
      <w:r w:rsidRPr="00542648">
        <w:rPr>
          <w:b/>
          <w:bCs/>
        </w:rPr>
        <w:t>godine do</w:t>
      </w:r>
      <w:r w:rsidR="0030387A" w:rsidRPr="00542648">
        <w:rPr>
          <w:b/>
        </w:rPr>
        <w:t xml:space="preserve"> 9</w:t>
      </w:r>
      <w:r w:rsidRPr="00542648">
        <w:rPr>
          <w:b/>
        </w:rPr>
        <w:t xml:space="preserve">,00 </w:t>
      </w:r>
      <w:bookmarkStart w:id="11" w:name="RokZaDostavuSat1"/>
      <w:bookmarkEnd w:id="11"/>
      <w:r w:rsidRPr="008B75B3">
        <w:rPr>
          <w:b/>
        </w:rPr>
        <w:t>sati</w:t>
      </w:r>
      <w:r w:rsidRPr="008B75B3">
        <w:t xml:space="preserve"> ka</w:t>
      </w:r>
      <w:r w:rsidRPr="00AC5B96">
        <w:t xml:space="preserve">da će ujedno biti i </w:t>
      </w:r>
      <w:bookmarkStart w:id="12" w:name="Otvaranje1"/>
      <w:r w:rsidRPr="00AC5B96">
        <w:t>otvaranje</w:t>
      </w:r>
      <w:bookmarkEnd w:id="12"/>
      <w:r w:rsidRPr="00AC5B96">
        <w:t xml:space="preserve"> ponuda. </w:t>
      </w:r>
      <w:r w:rsidRPr="006B6A8A">
        <w:t xml:space="preserve">Otvaranje </w:t>
      </w:r>
      <w:r w:rsidR="006B6A8A">
        <w:t>ponuda j</w:t>
      </w:r>
      <w:r w:rsidRPr="006B6A8A">
        <w:t>e javno</w:t>
      </w:r>
      <w:r w:rsidRPr="00AC5B96">
        <w:t>. Nakon proteka roka za dostavu ponuda, ponuda se ne smije m</w:t>
      </w:r>
      <w:r w:rsidR="00531619" w:rsidRPr="00AC5B96">
        <w:t>i</w:t>
      </w:r>
      <w:r w:rsidRPr="00AC5B96">
        <w:t>jenjati. Ponude koje pristignu nakon navedenog roka bit će isključene.</w:t>
      </w:r>
    </w:p>
    <w:p w:rsidR="00642E85" w:rsidRPr="00AC5B96" w:rsidRDefault="00642E85" w:rsidP="00642E85">
      <w:pPr>
        <w:pStyle w:val="Standard"/>
        <w:jc w:val="both"/>
        <w:rPr>
          <w:color w:val="000000"/>
        </w:rPr>
      </w:pPr>
      <w:r w:rsidRPr="00AC5B96">
        <w:rPr>
          <w:color w:val="000000"/>
        </w:rPr>
        <w:t>Do isteka roka za dostavu ponude ponuditelj može dodatnom, pravovaljano potpisanom izjavom izmijeniti</w:t>
      </w:r>
      <w:r w:rsidRPr="00AC5B96">
        <w:t xml:space="preserve">, nadopuniti ili povući svoju ponudu. </w:t>
      </w:r>
    </w:p>
    <w:p w:rsidR="00006423" w:rsidRDefault="00642E85" w:rsidP="00642E85">
      <w:pPr>
        <w:spacing w:line="276" w:lineRule="auto"/>
        <w:jc w:val="both"/>
        <w:rPr>
          <w:color w:val="000000"/>
        </w:rPr>
      </w:pPr>
      <w:r w:rsidRPr="00AC5B96">
        <w:rPr>
          <w:color w:val="000000"/>
        </w:rPr>
        <w:t>Izmjena i/ili dopuna ponude dostavlja se na isti način kao i osnovna ponuda s obveznom naznakom da se radi o izmjeni i/ili dopuni ponude.</w:t>
      </w:r>
    </w:p>
    <w:p w:rsidR="00846F6D" w:rsidRDefault="00846F6D" w:rsidP="00642E85">
      <w:pPr>
        <w:spacing w:line="276" w:lineRule="auto"/>
        <w:jc w:val="both"/>
        <w:rPr>
          <w:color w:val="000000"/>
        </w:rPr>
      </w:pPr>
    </w:p>
    <w:p w:rsidR="00846F6D" w:rsidRPr="00AC5B96" w:rsidRDefault="00846F6D" w:rsidP="00642E85">
      <w:pPr>
        <w:spacing w:line="276" w:lineRule="auto"/>
        <w:jc w:val="both"/>
        <w:rPr>
          <w:color w:val="000000"/>
        </w:rPr>
      </w:pPr>
    </w:p>
    <w:p w:rsidR="00006423" w:rsidRPr="00AC5B96" w:rsidRDefault="00006423" w:rsidP="00642E85">
      <w:pPr>
        <w:spacing w:line="276" w:lineRule="auto"/>
        <w:jc w:val="both"/>
        <w:rPr>
          <w:b/>
          <w:color w:val="000000"/>
          <w:u w:val="single"/>
        </w:rPr>
      </w:pPr>
      <w:r w:rsidRPr="00AC5B96">
        <w:rPr>
          <w:b/>
          <w:color w:val="000000"/>
          <w:u w:val="single"/>
        </w:rPr>
        <w:t>Način izrade ponude</w:t>
      </w:r>
    </w:p>
    <w:p w:rsidR="003E5BF6" w:rsidRPr="00AC5B96" w:rsidRDefault="00006423" w:rsidP="00006423">
      <w:pPr>
        <w:pStyle w:val="Standard"/>
        <w:jc w:val="both"/>
      </w:pPr>
      <w:r w:rsidRPr="00AC5B96">
        <w:t xml:space="preserve">Ponuda se izrađuje na način da čini </w:t>
      </w:r>
      <w:r w:rsidR="003E5BF6" w:rsidRPr="00AC5B96">
        <w:t>cjelinu. Pri izradi ponude, ponuditelj ne smije m</w:t>
      </w:r>
      <w:r w:rsidR="00B74AF2" w:rsidRPr="00AC5B96">
        <w:t>i</w:t>
      </w:r>
      <w:r w:rsidR="003E5BF6" w:rsidRPr="00AC5B96">
        <w:t>jenjati i nadopunjavati tekst Poziva za dostavu ponuda.</w:t>
      </w:r>
    </w:p>
    <w:p w:rsidR="00006423" w:rsidRPr="00AC5B96" w:rsidRDefault="003E5BF6" w:rsidP="00006423">
      <w:pPr>
        <w:pStyle w:val="Standard"/>
        <w:jc w:val="both"/>
      </w:pPr>
      <w:r w:rsidRPr="00AC5B96">
        <w:t>Ponuda se</w:t>
      </w:r>
      <w:r w:rsidR="00006423" w:rsidRPr="00AC5B96">
        <w:t xml:space="preserve"> uvezuje na način da se onemogući naknad</w:t>
      </w:r>
      <w:r w:rsidRPr="00AC5B96">
        <w:t>no vađenje ili umetanje listova ( npr. Uvezivanje u cjelinu s jamstvenikom poleđini)</w:t>
      </w:r>
    </w:p>
    <w:p w:rsidR="00006423" w:rsidRPr="00AC5B96" w:rsidRDefault="00006423" w:rsidP="00006423">
      <w:pPr>
        <w:pStyle w:val="Standard"/>
        <w:jc w:val="both"/>
      </w:pPr>
      <w:r w:rsidRPr="00AC5B96">
        <w:t>Ponuda se piše neizbrisivom tintom.</w:t>
      </w:r>
    </w:p>
    <w:p w:rsidR="007544E2" w:rsidRDefault="00006423" w:rsidP="003E5BF6">
      <w:pPr>
        <w:pStyle w:val="Standard"/>
        <w:jc w:val="both"/>
      </w:pPr>
      <w:r w:rsidRPr="00AC5B96">
        <w:t>Ispravci u ponudi moraju biti izrađeni na način da su vidljivi</w:t>
      </w:r>
      <w:r w:rsidR="003E5BF6" w:rsidRPr="00AC5B96">
        <w:t>.</w:t>
      </w:r>
    </w:p>
    <w:p w:rsidR="000C7AD9" w:rsidRDefault="000C7AD9" w:rsidP="003E5BF6">
      <w:pPr>
        <w:pStyle w:val="Standard"/>
        <w:jc w:val="both"/>
      </w:pPr>
    </w:p>
    <w:p w:rsidR="000C7AD9" w:rsidRDefault="000C7AD9" w:rsidP="003E5BF6">
      <w:pPr>
        <w:pStyle w:val="Standard"/>
        <w:jc w:val="both"/>
      </w:pPr>
    </w:p>
    <w:p w:rsidR="000C7AD9" w:rsidRPr="00AC5B96" w:rsidRDefault="000C7AD9" w:rsidP="003E5BF6">
      <w:pPr>
        <w:pStyle w:val="Standard"/>
        <w:jc w:val="both"/>
      </w:pPr>
    </w:p>
    <w:p w:rsidR="00C27E0A" w:rsidRPr="00AC5B96" w:rsidRDefault="00C27E0A" w:rsidP="003E5BF6">
      <w:pPr>
        <w:pStyle w:val="Standard"/>
        <w:jc w:val="both"/>
      </w:pPr>
    </w:p>
    <w:p w:rsidR="00C27E0A" w:rsidRDefault="00C27E0A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13" w:name="_Toc343774167"/>
      <w:r w:rsidRPr="00AC5B96">
        <w:rPr>
          <w:b/>
          <w:bCs/>
          <w:u w:val="none"/>
        </w:rPr>
        <w:lastRenderedPageBreak/>
        <w:t>ROK  I MJESTO OTVARANJA PONUDA</w:t>
      </w:r>
      <w:bookmarkEnd w:id="13"/>
    </w:p>
    <w:p w:rsidR="0015758C" w:rsidRPr="0015758C" w:rsidRDefault="0015758C" w:rsidP="0015758C"/>
    <w:p w:rsidR="00B74AF2" w:rsidRPr="00204EE6" w:rsidRDefault="00B74AF2" w:rsidP="00C27E0A">
      <w:pPr>
        <w:pStyle w:val="Standard"/>
        <w:tabs>
          <w:tab w:val="left" w:pos="480"/>
        </w:tabs>
        <w:jc w:val="both"/>
        <w:rPr>
          <w:b/>
        </w:rPr>
      </w:pPr>
      <w:r w:rsidRPr="00AC5B96">
        <w:t xml:space="preserve">Rok za dostavu ponuda </w:t>
      </w:r>
      <w:r w:rsidRPr="00204EE6">
        <w:t>je</w:t>
      </w:r>
      <w:r w:rsidR="00A96B9F" w:rsidRPr="00204EE6">
        <w:t xml:space="preserve"> </w:t>
      </w:r>
      <w:r w:rsidR="00204EE6" w:rsidRPr="00204EE6">
        <w:rPr>
          <w:b/>
        </w:rPr>
        <w:t>02.05.</w:t>
      </w:r>
      <w:r w:rsidR="00C27E0A" w:rsidRPr="00204EE6">
        <w:rPr>
          <w:b/>
          <w:bCs/>
        </w:rPr>
        <w:t xml:space="preserve"> 201</w:t>
      </w:r>
      <w:r w:rsidR="00AC2901" w:rsidRPr="00204EE6">
        <w:rPr>
          <w:b/>
          <w:bCs/>
        </w:rPr>
        <w:t>9</w:t>
      </w:r>
      <w:r w:rsidR="00C27E0A" w:rsidRPr="00204EE6">
        <w:rPr>
          <w:b/>
          <w:bCs/>
        </w:rPr>
        <w:t>. g</w:t>
      </w:r>
      <w:r w:rsidR="00C27E0A" w:rsidRPr="00204EE6">
        <w:rPr>
          <w:b/>
        </w:rPr>
        <w:t xml:space="preserve">odine </w:t>
      </w:r>
      <w:r w:rsidRPr="00204EE6">
        <w:rPr>
          <w:b/>
        </w:rPr>
        <w:t>do</w:t>
      </w:r>
      <w:r w:rsidR="0030387A" w:rsidRPr="00204EE6">
        <w:rPr>
          <w:b/>
        </w:rPr>
        <w:t xml:space="preserve"> 9</w:t>
      </w:r>
      <w:r w:rsidR="00C27E0A" w:rsidRPr="00204EE6">
        <w:rPr>
          <w:b/>
        </w:rPr>
        <w:t>.00 sati</w:t>
      </w:r>
      <w:r w:rsidRPr="00204EE6">
        <w:rPr>
          <w:b/>
        </w:rPr>
        <w:t>.</w:t>
      </w:r>
    </w:p>
    <w:p w:rsidR="00C27E0A" w:rsidRPr="00AC5B96" w:rsidRDefault="00B74AF2" w:rsidP="00B74AF2">
      <w:pPr>
        <w:pStyle w:val="Standard"/>
        <w:tabs>
          <w:tab w:val="left" w:pos="480"/>
        </w:tabs>
        <w:jc w:val="both"/>
      </w:pPr>
      <w:r w:rsidRPr="00204EE6">
        <w:t xml:space="preserve">Otvaranje ponuda </w:t>
      </w:r>
      <w:r w:rsidR="0030387A" w:rsidRPr="00204EE6">
        <w:rPr>
          <w:b/>
        </w:rPr>
        <w:t xml:space="preserve">održat će se </w:t>
      </w:r>
      <w:r w:rsidR="00204EE6" w:rsidRPr="00204EE6">
        <w:rPr>
          <w:b/>
        </w:rPr>
        <w:t>02.05.</w:t>
      </w:r>
      <w:r w:rsidR="0030387A" w:rsidRPr="00204EE6">
        <w:rPr>
          <w:b/>
        </w:rPr>
        <w:t>201</w:t>
      </w:r>
      <w:r w:rsidR="00AC2901" w:rsidRPr="00204EE6">
        <w:rPr>
          <w:b/>
        </w:rPr>
        <w:t>9</w:t>
      </w:r>
      <w:r w:rsidR="00BD1DE9">
        <w:rPr>
          <w:b/>
        </w:rPr>
        <w:t>.</w:t>
      </w:r>
      <w:r w:rsidR="0030387A" w:rsidRPr="00204EE6">
        <w:rPr>
          <w:b/>
        </w:rPr>
        <w:t>godine u 9</w:t>
      </w:r>
      <w:r w:rsidRPr="00204EE6">
        <w:rPr>
          <w:b/>
        </w:rPr>
        <w:t>.00 sati</w:t>
      </w:r>
      <w:r w:rsidRPr="00204EE6">
        <w:t xml:space="preserve"> u </w:t>
      </w:r>
      <w:r w:rsidR="00AC7886" w:rsidRPr="00204EE6">
        <w:t>prostorijama Poliklinike za rehabilitaciju slušanja i govora Suvag Karlovac</w:t>
      </w:r>
      <w:r w:rsidR="00AC7886">
        <w:t xml:space="preserve">. Otvaranje ponuda </w:t>
      </w:r>
      <w:r w:rsidRPr="00AC5B96">
        <w:t>je javno.</w:t>
      </w:r>
    </w:p>
    <w:p w:rsidR="00B74AF2" w:rsidRPr="00AC5B96" w:rsidRDefault="00B74AF2" w:rsidP="00B74AF2">
      <w:pPr>
        <w:pStyle w:val="Standard"/>
        <w:tabs>
          <w:tab w:val="left" w:pos="480"/>
        </w:tabs>
        <w:jc w:val="both"/>
      </w:pPr>
    </w:p>
    <w:p w:rsidR="00B74AF2" w:rsidRDefault="00B74AF2" w:rsidP="009720BC">
      <w:pPr>
        <w:pStyle w:val="Naslov1"/>
        <w:numPr>
          <w:ilvl w:val="0"/>
          <w:numId w:val="9"/>
        </w:numPr>
        <w:rPr>
          <w:b/>
          <w:bCs/>
          <w:u w:val="none"/>
        </w:rPr>
      </w:pPr>
      <w:bookmarkStart w:id="14" w:name="_Toc343774169"/>
      <w:r w:rsidRPr="00AC5B96">
        <w:rPr>
          <w:b/>
          <w:bCs/>
          <w:u w:val="none"/>
        </w:rPr>
        <w:t xml:space="preserve"> ODLUKA O ODABIRU / ILI PONIŠTENJU POSTUPKA</w:t>
      </w:r>
      <w:bookmarkEnd w:id="14"/>
      <w:r w:rsidRPr="00AC5B96">
        <w:rPr>
          <w:b/>
          <w:bCs/>
          <w:u w:val="none"/>
        </w:rPr>
        <w:t xml:space="preserve"> NABAVE</w:t>
      </w:r>
    </w:p>
    <w:p w:rsidR="0015758C" w:rsidRPr="0015758C" w:rsidRDefault="0015758C" w:rsidP="0015758C"/>
    <w:p w:rsidR="009275BA" w:rsidRDefault="00B74AF2" w:rsidP="009275BA">
      <w:pPr>
        <w:pStyle w:val="Standard"/>
        <w:tabs>
          <w:tab w:val="left" w:pos="480"/>
        </w:tabs>
        <w:jc w:val="both"/>
        <w:rPr>
          <w:color w:val="000000"/>
        </w:rPr>
      </w:pPr>
      <w:r w:rsidRPr="00AC5B96">
        <w:rPr>
          <w:color w:val="000000"/>
        </w:rPr>
        <w:t>Naručitelj će ob</w:t>
      </w:r>
      <w:r w:rsidR="004F44F3">
        <w:rPr>
          <w:color w:val="000000"/>
        </w:rPr>
        <w:t>avijest o odabiru najpovoljnije</w:t>
      </w:r>
      <w:r w:rsidRPr="00AC5B96">
        <w:rPr>
          <w:color w:val="000000"/>
        </w:rPr>
        <w:t xml:space="preserve"> ponude dostaviti svakom ponuditelju na dokaziv način. </w:t>
      </w:r>
    </w:p>
    <w:p w:rsidR="009275BA" w:rsidRDefault="009275BA" w:rsidP="009275BA">
      <w:pPr>
        <w:pStyle w:val="Standard"/>
        <w:tabs>
          <w:tab w:val="left" w:pos="480"/>
        </w:tabs>
        <w:jc w:val="both"/>
        <w:rPr>
          <w:color w:val="000000"/>
        </w:rPr>
      </w:pPr>
    </w:p>
    <w:p w:rsidR="009275BA" w:rsidRDefault="009275BA" w:rsidP="009275BA">
      <w:pPr>
        <w:pStyle w:val="Standard"/>
        <w:tabs>
          <w:tab w:val="left" w:pos="480"/>
        </w:tabs>
        <w:jc w:val="both"/>
        <w:rPr>
          <w:color w:val="000000"/>
        </w:rPr>
      </w:pPr>
    </w:p>
    <w:p w:rsidR="009275BA" w:rsidRDefault="009275BA" w:rsidP="009275BA">
      <w:pPr>
        <w:pStyle w:val="Standard"/>
        <w:tabs>
          <w:tab w:val="left" w:pos="480"/>
        </w:tabs>
        <w:jc w:val="both"/>
      </w:pPr>
    </w:p>
    <w:p w:rsidR="009275BA" w:rsidRDefault="009275BA" w:rsidP="009275BA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            RAVNATELJICA:</w:t>
      </w:r>
    </w:p>
    <w:p w:rsidR="009275BA" w:rsidRDefault="009275BA" w:rsidP="009275BA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Vesna </w:t>
      </w:r>
      <w:proofErr w:type="spellStart"/>
      <w:r>
        <w:t>Pavlačić</w:t>
      </w:r>
      <w:proofErr w:type="spellEnd"/>
      <w:r>
        <w:t xml:space="preserve">, </w:t>
      </w:r>
      <w:proofErr w:type="spellStart"/>
      <w:r>
        <w:t>mag.logopedije</w:t>
      </w:r>
      <w:proofErr w:type="spellEnd"/>
    </w:p>
    <w:p w:rsidR="009275BA" w:rsidRDefault="009275BA" w:rsidP="009275BA">
      <w:pPr>
        <w:jc w:val="center"/>
        <w:rPr>
          <w:b/>
          <w:color w:val="000000"/>
        </w:rPr>
      </w:pP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color w:val="000000"/>
        </w:rPr>
        <w:tab/>
      </w:r>
    </w:p>
    <w:p w:rsidR="009275BA" w:rsidRDefault="009275BA" w:rsidP="009275BA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:rsidR="00B74AF2" w:rsidRPr="00AC5B96" w:rsidRDefault="00B74AF2" w:rsidP="00B74AF2">
      <w:pPr>
        <w:pStyle w:val="Standard"/>
        <w:jc w:val="both"/>
        <w:rPr>
          <w:color w:val="000000"/>
        </w:rPr>
      </w:pPr>
    </w:p>
    <w:p w:rsidR="00B74AF2" w:rsidRPr="00AC5B96" w:rsidRDefault="00B74AF2" w:rsidP="00B74AF2">
      <w:pPr>
        <w:pStyle w:val="Standard"/>
        <w:tabs>
          <w:tab w:val="left" w:pos="480"/>
        </w:tabs>
        <w:jc w:val="both"/>
      </w:pPr>
    </w:p>
    <w:p w:rsidR="00AF210C" w:rsidRPr="00AF210C" w:rsidRDefault="00C8581D" w:rsidP="007544E2">
      <w:pPr>
        <w:jc w:val="center"/>
        <w:rPr>
          <w:b/>
          <w:color w:val="000000"/>
        </w:rPr>
      </w:pP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 w:rsidR="00AF210C">
        <w:rPr>
          <w:color w:val="000000"/>
        </w:rPr>
        <w:tab/>
      </w:r>
    </w:p>
    <w:p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:rsidR="00AF210C" w:rsidRPr="00C2076A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:rsidR="00B14510" w:rsidRDefault="00B14510" w:rsidP="007544E2">
      <w:pPr>
        <w:jc w:val="center"/>
        <w:rPr>
          <w:b/>
          <w:color w:val="000000"/>
          <w:sz w:val="56"/>
          <w:szCs w:val="56"/>
        </w:rPr>
      </w:pPr>
    </w:p>
    <w:p w:rsidR="00AA7386" w:rsidRDefault="00AA7386" w:rsidP="007544E2">
      <w:pPr>
        <w:jc w:val="center"/>
        <w:rPr>
          <w:b/>
          <w:color w:val="000000"/>
          <w:sz w:val="56"/>
          <w:szCs w:val="56"/>
        </w:rPr>
      </w:pPr>
    </w:p>
    <w:p w:rsidR="00846F6D" w:rsidRDefault="00846F6D" w:rsidP="007544E2">
      <w:pPr>
        <w:jc w:val="center"/>
        <w:rPr>
          <w:b/>
          <w:color w:val="000000"/>
          <w:sz w:val="56"/>
          <w:szCs w:val="56"/>
        </w:rPr>
      </w:pPr>
      <w:bookmarkStart w:id="15" w:name="_GoBack"/>
      <w:bookmarkEnd w:id="15"/>
    </w:p>
    <w:p w:rsidR="001A45C0" w:rsidRPr="00AF210C" w:rsidRDefault="00865C23" w:rsidP="007544E2">
      <w:pPr>
        <w:jc w:val="center"/>
        <w:rPr>
          <w:b/>
        </w:rPr>
      </w:pPr>
      <w:r>
        <w:rPr>
          <w:b/>
          <w:color w:val="000000"/>
          <w:sz w:val="56"/>
          <w:szCs w:val="56"/>
        </w:rPr>
        <w:t>16</w:t>
      </w:r>
      <w:r w:rsidR="007544E2" w:rsidRPr="00AF210C">
        <w:rPr>
          <w:b/>
          <w:color w:val="000000"/>
          <w:sz w:val="56"/>
          <w:szCs w:val="56"/>
        </w:rPr>
        <w:t xml:space="preserve">. </w:t>
      </w:r>
      <w:r w:rsidR="001A45C0" w:rsidRPr="00AF210C">
        <w:rPr>
          <w:b/>
          <w:color w:val="000000"/>
          <w:sz w:val="56"/>
          <w:szCs w:val="56"/>
        </w:rPr>
        <w:t>PRILOZI</w:t>
      </w:r>
    </w:p>
    <w:p w:rsidR="001A45C0" w:rsidRPr="00C2076A" w:rsidRDefault="001A45C0">
      <w:pPr>
        <w:rPr>
          <w:rFonts w:ascii="Tahoma" w:hAnsi="Tahoma" w:cs="Tahoma"/>
        </w:rPr>
      </w:pPr>
    </w:p>
    <w:p w:rsidR="001A45C0" w:rsidRPr="00C2076A" w:rsidRDefault="001A45C0">
      <w:pPr>
        <w:rPr>
          <w:rFonts w:ascii="Tahoma" w:hAnsi="Tahoma" w:cs="Tahoma"/>
        </w:rPr>
      </w:pPr>
    </w:p>
    <w:p w:rsidR="001A45C0" w:rsidRPr="00C2076A" w:rsidRDefault="001A45C0">
      <w:pPr>
        <w:pStyle w:val="Naslov3"/>
        <w:tabs>
          <w:tab w:val="left" w:pos="3882"/>
        </w:tabs>
        <w:jc w:val="left"/>
        <w:rPr>
          <w:rFonts w:ascii="Tahoma" w:hAnsi="Tahoma" w:cs="Tahoma"/>
        </w:rPr>
      </w:pPr>
      <w:r w:rsidRPr="00C2076A">
        <w:rPr>
          <w:rFonts w:ascii="Tahoma" w:hAnsi="Tahoma" w:cs="Tahoma"/>
        </w:rPr>
        <w:tab/>
      </w:r>
    </w:p>
    <w:p w:rsidR="007544E2" w:rsidRPr="006953C1" w:rsidRDefault="001A45C0" w:rsidP="00133789">
      <w:pPr>
        <w:pStyle w:val="Naslov3"/>
        <w:jc w:val="right"/>
        <w:rPr>
          <w:rFonts w:ascii="Times New Roman" w:hAnsi="Times New Roman"/>
          <w:color w:val="000000"/>
          <w:sz w:val="22"/>
          <w:szCs w:val="22"/>
        </w:rPr>
      </w:pPr>
      <w:r w:rsidRPr="00C2076A">
        <w:rPr>
          <w:rFonts w:ascii="Tahoma" w:hAnsi="Tahoma" w:cs="Tahoma"/>
        </w:rPr>
        <w:br w:type="page"/>
      </w:r>
      <w:bookmarkStart w:id="16" w:name="_Toc343774172"/>
      <w:r w:rsidR="007544E2" w:rsidRPr="006953C1">
        <w:rPr>
          <w:rFonts w:ascii="Times New Roman" w:hAnsi="Times New Roman"/>
          <w:bCs w:val="0"/>
          <w:color w:val="000000"/>
          <w:sz w:val="22"/>
          <w:szCs w:val="22"/>
        </w:rPr>
        <w:lastRenderedPageBreak/>
        <w:t>PRILOG I</w:t>
      </w:r>
      <w:bookmarkEnd w:id="16"/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7544E2" w:rsidP="00AA3287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7544E2" w:rsidRPr="006953C1" w:rsidTr="00BE5324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7544E2" w:rsidRPr="006953C1" w:rsidTr="00BE5324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34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633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7544E2" w:rsidRPr="006953C1" w:rsidTr="00BE5324">
        <w:trPr>
          <w:trHeight w:val="553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431B4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673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683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448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507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AF210C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655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551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499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479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557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F5676" w:rsidRPr="006953C1" w:rsidTr="00BE5324">
        <w:trPr>
          <w:trHeight w:val="557"/>
        </w:trPr>
        <w:tc>
          <w:tcPr>
            <w:tcW w:w="829" w:type="dxa"/>
            <w:vAlign w:val="center"/>
          </w:tcPr>
          <w:p w:rsidR="008F5676" w:rsidRPr="006953C1" w:rsidRDefault="008F5676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8F5676" w:rsidRPr="006953C1" w:rsidRDefault="008F5676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:rsidR="008F5676" w:rsidRPr="006953C1" w:rsidRDefault="00EA1F3A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</w:t>
            </w:r>
            <w:r w:rsidR="008F5676">
              <w:rPr>
                <w:b/>
                <w:color w:val="000000"/>
                <w:sz w:val="22"/>
                <w:szCs w:val="22"/>
              </w:rPr>
              <w:t>DA                           NE</w:t>
            </w:r>
          </w:p>
        </w:tc>
      </w:tr>
      <w:tr w:rsidR="007544E2" w:rsidRPr="006953C1" w:rsidTr="00BE5324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:rsidR="004F44F3" w:rsidRPr="008B75B3" w:rsidRDefault="003A1E18" w:rsidP="00C051C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1E18">
              <w:rPr>
                <w:b/>
                <w:bCs/>
                <w:color w:val="000000"/>
                <w:sz w:val="22"/>
                <w:szCs w:val="22"/>
              </w:rPr>
              <w:t>Izrada projektne dokumentacije za rekonstrukciju</w:t>
            </w:r>
            <w:r w:rsidR="00C051C5"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A1E18">
              <w:rPr>
                <w:b/>
                <w:bCs/>
                <w:color w:val="000000"/>
                <w:sz w:val="22"/>
                <w:szCs w:val="22"/>
              </w:rPr>
              <w:t xml:space="preserve">zgrade Poliklinike za rehabilitaciju slušanja i govora SUVAG Karlovac </w:t>
            </w:r>
            <w:r w:rsidR="004F44F3">
              <w:rPr>
                <w:b/>
                <w:bCs/>
                <w:color w:val="000000"/>
                <w:sz w:val="22"/>
                <w:szCs w:val="22"/>
              </w:rPr>
              <w:t xml:space="preserve">na lokaciji: </w:t>
            </w:r>
            <w:r w:rsidR="004F44F3">
              <w:rPr>
                <w:b/>
                <w:bCs/>
              </w:rPr>
              <w:t>Alfreda Krupe 2,</w:t>
            </w:r>
            <w:r w:rsidR="004F44F3" w:rsidRPr="005E0395">
              <w:rPr>
                <w:b/>
                <w:bCs/>
              </w:rPr>
              <w:t xml:space="preserve"> Karlovac</w:t>
            </w:r>
          </w:p>
          <w:p w:rsidR="007544E2" w:rsidRPr="00846F6D" w:rsidRDefault="007544E2" w:rsidP="004F44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05"/>
        </w:trPr>
        <w:tc>
          <w:tcPr>
            <w:tcW w:w="829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7544E2" w:rsidRPr="006953C1" w:rsidTr="00BE5324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 w:rsidR="0088226E"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16"/>
        </w:trPr>
        <w:tc>
          <w:tcPr>
            <w:tcW w:w="665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21"/>
        </w:trPr>
        <w:tc>
          <w:tcPr>
            <w:tcW w:w="665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** -  brojkama</w:t>
            </w: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13"/>
        </w:trPr>
        <w:tc>
          <w:tcPr>
            <w:tcW w:w="665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:rsidR="007544E2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90 dana od dana otvaranja ponuda</w:t>
            </w:r>
          </w:p>
          <w:p w:rsidR="006953C1" w:rsidRDefault="006953C1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6953C1" w:rsidRPr="006953C1" w:rsidRDefault="006953C1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247"/>
        </w:trPr>
        <w:tc>
          <w:tcPr>
            <w:tcW w:w="665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:rsidTr="00BE5324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Obavezno ispuniti sve stavke</w:t>
      </w: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7544E2" w:rsidP="00EC27A6">
      <w:pPr>
        <w:numPr>
          <w:ilvl w:val="0"/>
          <w:numId w:val="5"/>
        </w:num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 xml:space="preserve">uz ponudu dostavljamo popis svih sastavnih dijelova i priloga ponude (Sadržaj ponude) uvezanih slijedećim redoslijedom: </w:t>
      </w:r>
    </w:p>
    <w:p w:rsidR="007544E2" w:rsidRPr="006953C1" w:rsidRDefault="007544E2" w:rsidP="00AA3287">
      <w:pPr>
        <w:spacing w:line="360" w:lineRule="auto"/>
        <w:ind w:left="720"/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5B3" w:rsidRPr="008B75B3" w:rsidRDefault="00AA7386" w:rsidP="00AA3287">
      <w:pPr>
        <w:ind w:left="3540" w:hanging="354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Rok  izvršenja usluge</w:t>
      </w:r>
      <w:r w:rsidR="00AA3287" w:rsidRPr="006953C1">
        <w:rPr>
          <w:b/>
          <w:bCs/>
          <w:color w:val="000000"/>
          <w:sz w:val="22"/>
          <w:szCs w:val="22"/>
        </w:rPr>
        <w:t>:</w:t>
      </w:r>
      <w:r w:rsidR="00AF210C" w:rsidRPr="006953C1">
        <w:rPr>
          <w:b/>
          <w:bCs/>
          <w:color w:val="000000"/>
          <w:sz w:val="22"/>
          <w:szCs w:val="22"/>
        </w:rPr>
        <w:tab/>
      </w:r>
      <w:r w:rsidR="0011283C" w:rsidRPr="008B75B3">
        <w:t xml:space="preserve">u krajnjem roku od </w:t>
      </w:r>
      <w:r w:rsidR="00F03C22">
        <w:t>9</w:t>
      </w:r>
      <w:r w:rsidR="0011283C" w:rsidRPr="008B75B3">
        <w:t>0 kalendarskih dana za Glavni projekt</w:t>
      </w:r>
      <w:r w:rsidR="0011283C">
        <w:t xml:space="preserve"> od dana potpisa Ugovora</w:t>
      </w:r>
      <w:r w:rsidR="0011283C" w:rsidRPr="008B75B3">
        <w:t xml:space="preserve">, </w:t>
      </w:r>
      <w:r w:rsidR="0011283C">
        <w:t>30 radnih dana od završetka Glavnog projeka za Kontrolu Glavnog projekta te  60 radnih</w:t>
      </w:r>
      <w:r w:rsidR="0011283C" w:rsidRPr="008B75B3">
        <w:t xml:space="preserve"> dana </w:t>
      </w:r>
      <w:r w:rsidR="0011283C">
        <w:t>od ishođenja svih potvrda za Glavni projekt za troškovnike radova.</w:t>
      </w:r>
    </w:p>
    <w:p w:rsidR="007544E2" w:rsidRPr="008B75B3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:rsidR="007544E2" w:rsidRPr="008B75B3" w:rsidRDefault="007544E2" w:rsidP="00AA3287">
      <w:pPr>
        <w:ind w:left="3540" w:hanging="3540"/>
        <w:jc w:val="both"/>
        <w:rPr>
          <w:bCs/>
          <w:color w:val="000000"/>
          <w:sz w:val="22"/>
          <w:szCs w:val="22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doznakom na žiro-račun p</w:t>
      </w:r>
      <w:r w:rsidR="00AF210C" w:rsidRPr="008B75B3">
        <w:rPr>
          <w:bCs/>
          <w:color w:val="000000"/>
          <w:sz w:val="22"/>
          <w:szCs w:val="22"/>
        </w:rPr>
        <w:t>onuditelja</w:t>
      </w:r>
      <w:r w:rsidRPr="008B75B3">
        <w:rPr>
          <w:bCs/>
          <w:color w:val="000000"/>
          <w:sz w:val="22"/>
          <w:szCs w:val="22"/>
        </w:rPr>
        <w:t>, u roku od 30 dana od dana zapr</w:t>
      </w:r>
      <w:r w:rsidR="00431B49" w:rsidRPr="008B75B3">
        <w:rPr>
          <w:bCs/>
          <w:color w:val="000000"/>
          <w:sz w:val="22"/>
          <w:szCs w:val="22"/>
        </w:rPr>
        <w:t>imanja računa za izvršenu uslugu</w:t>
      </w:r>
    </w:p>
    <w:p w:rsidR="00BE7F8A" w:rsidRPr="00BE7F8A" w:rsidRDefault="00BE7F8A" w:rsidP="00BE7F8A">
      <w:pPr>
        <w:ind w:left="3540" w:hanging="3540"/>
        <w:rPr>
          <w:bCs/>
          <w:color w:val="000000"/>
          <w:sz w:val="22"/>
          <w:szCs w:val="22"/>
        </w:rPr>
      </w:pP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Naručitelj će izvršiti plaćanje temeljem ispostavljenih privremenih i okončane situacije.</w:t>
      </w:r>
    </w:p>
    <w:p w:rsidR="00BE7F8A" w:rsidRPr="00C8581D" w:rsidRDefault="00BE7F8A" w:rsidP="00AA3287">
      <w:pPr>
        <w:ind w:left="3540" w:hanging="3540"/>
        <w:jc w:val="both"/>
        <w:rPr>
          <w:bCs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 w:rsidR="00F03C22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AF468C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v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"/>
            </w:pict>
          </mc:Fallback>
        </mc:AlternateContent>
      </w: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:rsidR="00133789" w:rsidRPr="006953C1" w:rsidRDefault="00133789" w:rsidP="007544E2">
      <w:pPr>
        <w:jc w:val="both"/>
        <w:rPr>
          <w:b/>
          <w:color w:val="000000"/>
          <w:sz w:val="22"/>
          <w:szCs w:val="22"/>
        </w:rPr>
      </w:pPr>
    </w:p>
    <w:p w:rsidR="00133789" w:rsidRPr="006953C1" w:rsidRDefault="00133789" w:rsidP="007544E2">
      <w:pPr>
        <w:jc w:val="both"/>
        <w:rPr>
          <w:b/>
          <w:color w:val="000000"/>
          <w:sz w:val="22"/>
          <w:szCs w:val="22"/>
        </w:rPr>
      </w:pPr>
    </w:p>
    <w:p w:rsidR="007544E2" w:rsidRPr="006953C1" w:rsidRDefault="00F03C22" w:rsidP="007544E2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624C8F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4VEg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"/>
            </w:pict>
          </mc:Fallback>
        </mc:AlternateContent>
      </w:r>
      <w:r w:rsidR="007544E2" w:rsidRPr="006953C1">
        <w:rPr>
          <w:b/>
          <w:color w:val="000000"/>
          <w:sz w:val="22"/>
          <w:szCs w:val="22"/>
        </w:rPr>
        <w:t xml:space="preserve">                              M.P.</w:t>
      </w:r>
    </w:p>
    <w:p w:rsidR="007544E2" w:rsidRPr="006953C1" w:rsidRDefault="00133789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</w:r>
      <w:r w:rsidR="007544E2" w:rsidRPr="006953C1">
        <w:rPr>
          <w:b/>
          <w:bCs/>
          <w:color w:val="000000"/>
          <w:sz w:val="22"/>
          <w:szCs w:val="22"/>
        </w:rPr>
        <w:t xml:space="preserve"> </w:t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7544E2"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:rsidR="001A45C0" w:rsidRPr="006953C1" w:rsidRDefault="001A45C0">
      <w:pPr>
        <w:jc w:val="both"/>
        <w:rPr>
          <w:b/>
          <w:color w:val="000000"/>
          <w:sz w:val="22"/>
          <w:szCs w:val="22"/>
        </w:rPr>
      </w:pPr>
    </w:p>
    <w:p w:rsidR="001A45C0" w:rsidRDefault="001A45C0" w:rsidP="0011283C">
      <w:pPr>
        <w:pStyle w:val="Naslov3"/>
        <w:ind w:left="6372" w:firstLine="708"/>
        <w:jc w:val="left"/>
        <w:rPr>
          <w:rFonts w:ascii="Tahoma" w:hAnsi="Tahoma" w:cs="Tahoma"/>
        </w:rPr>
      </w:pPr>
      <w:bookmarkStart w:id="17" w:name="_Toc343774174"/>
      <w:r w:rsidRPr="00C2076A">
        <w:rPr>
          <w:rFonts w:ascii="Tahoma" w:hAnsi="Tahoma" w:cs="Tahoma"/>
        </w:rPr>
        <w:lastRenderedPageBreak/>
        <w:t xml:space="preserve">PRILOG </w:t>
      </w:r>
      <w:r w:rsidR="00283D19">
        <w:rPr>
          <w:rFonts w:ascii="Tahoma" w:hAnsi="Tahoma" w:cs="Tahoma"/>
        </w:rPr>
        <w:t>I</w:t>
      </w:r>
      <w:r w:rsidR="0033454B" w:rsidRPr="00C2076A">
        <w:rPr>
          <w:rFonts w:ascii="Tahoma" w:hAnsi="Tahoma" w:cs="Tahoma"/>
        </w:rPr>
        <w:t>I</w:t>
      </w:r>
      <w:bookmarkEnd w:id="17"/>
    </w:p>
    <w:p w:rsidR="008F5676" w:rsidRPr="008F5676" w:rsidRDefault="008F5676" w:rsidP="008F5676"/>
    <w:p w:rsidR="008F5676" w:rsidRDefault="008F5676" w:rsidP="008F5676"/>
    <w:p w:rsidR="008F5676" w:rsidRDefault="008F5676" w:rsidP="008F5676">
      <w:pPr>
        <w:jc w:val="center"/>
        <w:rPr>
          <w:b/>
          <w:bCs/>
        </w:rPr>
      </w:pPr>
      <w:r w:rsidRPr="008F5676">
        <w:rPr>
          <w:b/>
          <w:bCs/>
        </w:rPr>
        <w:t>I Z J A V A</w:t>
      </w:r>
    </w:p>
    <w:p w:rsidR="008F5676" w:rsidRPr="008F5676" w:rsidRDefault="008F5676" w:rsidP="008F5676">
      <w:pPr>
        <w:jc w:val="center"/>
      </w:pPr>
    </w:p>
    <w:p w:rsidR="008F5676" w:rsidRPr="008F5676" w:rsidRDefault="008F5676" w:rsidP="008F5676"/>
    <w:p w:rsidR="008F5676" w:rsidRPr="008F5676" w:rsidRDefault="008F5676" w:rsidP="008F5676">
      <w:r w:rsidRPr="008F5676">
        <w:t>Kojom ja ______________________________iz __________________________________</w:t>
      </w:r>
    </w:p>
    <w:p w:rsidR="008F5676" w:rsidRPr="008F5676" w:rsidRDefault="008F5676" w:rsidP="008F5676">
      <w:r w:rsidRPr="008F5676">
        <w:t>(ime i prezime)</w:t>
      </w:r>
      <w:r w:rsidRPr="008F5676">
        <w:tab/>
        <w:t>(adresa stanovanja)</w:t>
      </w:r>
    </w:p>
    <w:p w:rsidR="008F5676" w:rsidRPr="008F5676" w:rsidRDefault="008F5676" w:rsidP="008F5676"/>
    <w:p w:rsidR="008F5676" w:rsidRPr="008F5676" w:rsidRDefault="008F5676" w:rsidP="008F5676">
      <w:r w:rsidRPr="008F5676">
        <w:t>broj osobne iskaznice __________________izdane od _____________________________</w:t>
      </w:r>
    </w:p>
    <w:p w:rsidR="008F5676" w:rsidRPr="008F5676" w:rsidRDefault="008F5676" w:rsidP="008F5676"/>
    <w:p w:rsidR="008F5676" w:rsidRPr="008F5676" w:rsidRDefault="008F5676" w:rsidP="008F5676">
      <w:r w:rsidRPr="008F5676">
        <w:t>kao po zakonu ovlaštena osoba za zastupanje pravne osobe gospodarskog subjekta</w:t>
      </w:r>
    </w:p>
    <w:p w:rsidR="008F5676" w:rsidRPr="008F5676" w:rsidRDefault="008F5676" w:rsidP="008F5676"/>
    <w:p w:rsidR="008F5676" w:rsidRPr="008F5676" w:rsidRDefault="008F5676" w:rsidP="008F5676">
      <w:r w:rsidRPr="008F5676">
        <w:t>__________________________________________________________________________</w:t>
      </w:r>
    </w:p>
    <w:p w:rsidR="008F5676" w:rsidRPr="008F5676" w:rsidRDefault="008F5676" w:rsidP="008F5676">
      <w:r w:rsidRPr="008F5676">
        <w:t>(naziv i adresa gospodarskog subjekta, OIB)</w:t>
      </w:r>
    </w:p>
    <w:p w:rsidR="008F5676" w:rsidRPr="008F5676" w:rsidRDefault="008F5676" w:rsidP="008F5676"/>
    <w:p w:rsidR="008F5676" w:rsidRPr="008F5676" w:rsidRDefault="008F5676" w:rsidP="008F5676">
      <w:r w:rsidRPr="008F5676">
        <w:t>__________________________________________________________________________</w:t>
      </w:r>
    </w:p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>
      <w:r w:rsidRPr="008F5676">
        <w:t>pod materijalnom i kaznenom odgovornošću izjavljujem za sebe i za gospodarski subjekt, da protiv mene osobno niti protiv gospodarskog subjekta kojeg zastupam nije izrečena pravomoćna osuđujuća presuda za jedno ili više slijedećih kaznenih dijela:</w:t>
      </w:r>
    </w:p>
    <w:p w:rsidR="008F5676" w:rsidRPr="008F5676" w:rsidRDefault="008F5676" w:rsidP="008F5676"/>
    <w:p w:rsidR="008F5676" w:rsidRPr="008F5676" w:rsidRDefault="008F5676" w:rsidP="008F5676">
      <w:r w:rsidRPr="008F5676">
        <w:t>a) sudjelovanje u zločinačkoj organizaciji, na temelju</w:t>
      </w:r>
    </w:p>
    <w:p w:rsidR="008F5676" w:rsidRPr="008F5676" w:rsidRDefault="008F5676" w:rsidP="008F5676">
      <w:r w:rsidRPr="008F5676">
        <w:t>– članka 328. (zločinačko udruženje) i članka 329. (počinjenje kaznenog djela u sastavu zločinačkog udruženja) Kaznenog zakona</w:t>
      </w:r>
    </w:p>
    <w:p w:rsidR="008F5676" w:rsidRPr="008F5676" w:rsidRDefault="008F5676" w:rsidP="008F5676">
      <w:r w:rsidRPr="008F5676"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>
      <w:r w:rsidRPr="008F5676">
        <w:t>b) korupciju, na temelju</w:t>
      </w:r>
    </w:p>
    <w:p w:rsidR="008F5676" w:rsidRPr="008F5676" w:rsidRDefault="008F5676" w:rsidP="008F5676">
      <w:r w:rsidRPr="008F5676"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F5676" w:rsidRPr="008F5676" w:rsidRDefault="008F5676" w:rsidP="008F5676">
      <w:r w:rsidRPr="008F5676"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>
      <w:r w:rsidRPr="008F5676">
        <w:t>c) prijevaru, na temelju</w:t>
      </w:r>
    </w:p>
    <w:p w:rsidR="008F5676" w:rsidRPr="008F5676" w:rsidRDefault="008F5676" w:rsidP="008F5676">
      <w:r w:rsidRPr="008F5676">
        <w:t>– članka 236. (prijevara), članka 247. (prijevara u gospodarskom poslovanju), članka 256. (utaja poreza ili carine) i članka 258. (subvencijska prijevara) Kaznenog zakona</w:t>
      </w:r>
    </w:p>
    <w:p w:rsidR="008F5676" w:rsidRPr="008F5676" w:rsidRDefault="008F5676" w:rsidP="008F5676">
      <w:r w:rsidRPr="008F5676"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>
      <w:r w:rsidRPr="008F5676">
        <w:t>d) terorizam ili kaznena djela povezana s terorističkim aktivnostima, na temelju</w:t>
      </w:r>
    </w:p>
    <w:p w:rsidR="008F5676" w:rsidRPr="008F5676" w:rsidRDefault="008F5676" w:rsidP="008F5676">
      <w:r w:rsidRPr="008F5676">
        <w:t>– članka 97. (terorizam), članka 99. (javno poticanje na terorizam), članka 100. (novačenje za terorizam), članka 101. (obuka za terorizam) i članka 102. (terorističko udruženje) Kaznenog zakona</w:t>
      </w:r>
    </w:p>
    <w:p w:rsidR="008F5676" w:rsidRPr="008F5676" w:rsidRDefault="008F5676" w:rsidP="008F5676">
      <w:r w:rsidRPr="008F5676"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>
      <w:r w:rsidRPr="008F5676">
        <w:t>e) pranje novca ili financiranje terorizma, na temelju</w:t>
      </w:r>
    </w:p>
    <w:p w:rsidR="008F5676" w:rsidRPr="008F5676" w:rsidRDefault="008F5676" w:rsidP="008F5676">
      <w:r w:rsidRPr="008F5676">
        <w:t>– članka 98. (financiranje terorizma) i članka 265. (pranje novca) Kaznenog zakona</w:t>
      </w:r>
    </w:p>
    <w:p w:rsidR="008F5676" w:rsidRPr="008F5676" w:rsidRDefault="008F5676" w:rsidP="008F5676">
      <w:r w:rsidRPr="008F5676">
        <w:t>– članka 279. (pranje novca)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>
      <w:r w:rsidRPr="008F5676">
        <w:t>f) dječji rad ili druge oblike trgovanja ljudima, na temelju</w:t>
      </w:r>
    </w:p>
    <w:p w:rsidR="008F5676" w:rsidRPr="008F5676" w:rsidRDefault="008F5676" w:rsidP="008F5676">
      <w:r w:rsidRPr="008F5676">
        <w:t>– članka 106. (trgovanje ljudima) Kaznenog zakona</w:t>
      </w:r>
    </w:p>
    <w:p w:rsidR="008F5676" w:rsidRPr="008F5676" w:rsidRDefault="008F5676" w:rsidP="008F5676">
      <w:r w:rsidRPr="008F5676"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>
      <w:r w:rsidRPr="008F5676">
        <w:t>U _____________________,____________godine</w:t>
      </w:r>
    </w:p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>
      <w:r w:rsidRPr="008F5676">
        <w:t>Ime i prezime osoba ovlaštene za</w:t>
      </w:r>
    </w:p>
    <w:p w:rsidR="008F5676" w:rsidRPr="008F5676" w:rsidRDefault="008F5676" w:rsidP="008F5676"/>
    <w:p w:rsidR="008F5676" w:rsidRPr="008F5676" w:rsidRDefault="008F5676" w:rsidP="008F5676">
      <w:r w:rsidRPr="008F5676">
        <w:t>zastupanje gospodarskog subjekta:</w:t>
      </w:r>
      <w:r w:rsidRPr="008F5676">
        <w:tab/>
        <w:t>_________________________</w:t>
      </w:r>
    </w:p>
    <w:p w:rsidR="008F5676" w:rsidRPr="008F5676" w:rsidRDefault="008F5676" w:rsidP="008F5676"/>
    <w:p w:rsidR="008F5676" w:rsidRPr="008F5676" w:rsidRDefault="008F5676" w:rsidP="008F5676">
      <w:r w:rsidRPr="008F5676">
        <w:t>Potpis:</w:t>
      </w:r>
      <w:r w:rsidRPr="008F5676">
        <w:tab/>
        <w:t>_________________________</w:t>
      </w:r>
    </w:p>
    <w:p w:rsidR="008F5676" w:rsidRPr="008F5676" w:rsidRDefault="008F5676" w:rsidP="008F5676"/>
    <w:p w:rsidR="008F5676" w:rsidRPr="008F5676" w:rsidRDefault="008F5676" w:rsidP="008F5676"/>
    <w:p w:rsidR="008F5676" w:rsidRPr="008F5676" w:rsidRDefault="008F5676" w:rsidP="008F5676">
      <w:r w:rsidRPr="008F5676">
        <w:t>MP</w:t>
      </w:r>
    </w:p>
    <w:p w:rsidR="008F5676" w:rsidRPr="008F5676" w:rsidRDefault="008F5676" w:rsidP="008F5676"/>
    <w:p w:rsidR="008F5676" w:rsidRDefault="008F5676" w:rsidP="008F5676"/>
    <w:p w:rsidR="008F5676" w:rsidRDefault="008F5676" w:rsidP="008F5676"/>
    <w:p w:rsidR="008F5676" w:rsidRDefault="008F5676" w:rsidP="008F5676"/>
    <w:p w:rsidR="008F5676" w:rsidRPr="008F5676" w:rsidRDefault="008F5676" w:rsidP="008F5676"/>
    <w:p w:rsidR="008F5676" w:rsidRPr="008F5676" w:rsidRDefault="008F5676" w:rsidP="008F5676"/>
    <w:p w:rsidR="001A45C0" w:rsidRDefault="001A45C0">
      <w:pPr>
        <w:rPr>
          <w:rFonts w:ascii="Tahoma" w:hAnsi="Tahoma" w:cs="Tahoma"/>
        </w:rPr>
      </w:pPr>
    </w:p>
    <w:p w:rsidR="00DA3995" w:rsidRDefault="00DA3995">
      <w:pPr>
        <w:rPr>
          <w:rFonts w:ascii="Tahoma" w:hAnsi="Tahoma" w:cs="Tahoma"/>
        </w:rPr>
      </w:pPr>
    </w:p>
    <w:p w:rsidR="00DA3995" w:rsidRDefault="00DA3995">
      <w:pPr>
        <w:rPr>
          <w:rFonts w:ascii="Tahoma" w:hAnsi="Tahoma" w:cs="Tahoma"/>
        </w:rPr>
      </w:pPr>
    </w:p>
    <w:p w:rsidR="00B14510" w:rsidRPr="00B14510" w:rsidRDefault="00B14510" w:rsidP="00B14510">
      <w:pPr>
        <w:suppressAutoHyphens/>
        <w:jc w:val="both"/>
        <w:rPr>
          <w:bCs/>
          <w:iCs/>
          <w:sz w:val="22"/>
          <w:szCs w:val="22"/>
          <w:lang w:eastAsia="ar-SA"/>
        </w:rPr>
      </w:pPr>
    </w:p>
    <w:p w:rsidR="00B14510" w:rsidRPr="00B14510" w:rsidRDefault="00B14510" w:rsidP="00B14510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B14510">
        <w:rPr>
          <w:iCs/>
          <w:color w:val="000000"/>
          <w:sz w:val="22"/>
          <w:szCs w:val="22"/>
          <w:lang w:eastAsia="en-US" w:bidi="en-US"/>
        </w:rPr>
        <w:tab/>
      </w:r>
      <w:r w:rsidRPr="00B14510">
        <w:rPr>
          <w:iCs/>
          <w:color w:val="000000"/>
          <w:sz w:val="22"/>
          <w:szCs w:val="22"/>
          <w:lang w:eastAsia="en-US" w:bidi="en-US"/>
        </w:rPr>
        <w:tab/>
      </w:r>
      <w:r w:rsidRPr="00B14510">
        <w:rPr>
          <w:iCs/>
          <w:color w:val="000000"/>
          <w:sz w:val="22"/>
          <w:szCs w:val="22"/>
          <w:lang w:eastAsia="en-US" w:bidi="en-US"/>
        </w:rPr>
        <w:tab/>
      </w:r>
      <w:r w:rsidRPr="00B14510">
        <w:rPr>
          <w:iCs/>
          <w:color w:val="000000"/>
          <w:sz w:val="22"/>
          <w:szCs w:val="22"/>
          <w:lang w:eastAsia="en-US" w:bidi="en-US"/>
        </w:rPr>
        <w:tab/>
      </w:r>
      <w:r w:rsidRPr="00B14510">
        <w:rPr>
          <w:iCs/>
          <w:color w:val="000000"/>
          <w:sz w:val="22"/>
          <w:szCs w:val="22"/>
          <w:lang w:eastAsia="en-US" w:bidi="en-US"/>
        </w:rPr>
        <w:tab/>
      </w:r>
      <w:r w:rsidRPr="00B14510">
        <w:rPr>
          <w:iCs/>
          <w:color w:val="000000"/>
          <w:sz w:val="22"/>
          <w:szCs w:val="22"/>
          <w:lang w:eastAsia="en-US" w:bidi="en-US"/>
        </w:rPr>
        <w:tab/>
      </w:r>
    </w:p>
    <w:p w:rsidR="00AA7386" w:rsidRDefault="00AA7386" w:rsidP="00AA7386">
      <w:pPr>
        <w:tabs>
          <w:tab w:val="left" w:pos="6465"/>
        </w:tabs>
        <w:rPr>
          <w:rFonts w:ascii="Tahoma" w:hAnsi="Tahoma" w:cs="Tahoma"/>
        </w:rPr>
      </w:pPr>
    </w:p>
    <w:p w:rsidR="005C2259" w:rsidRDefault="005C2259" w:rsidP="00AA7386">
      <w:pPr>
        <w:tabs>
          <w:tab w:val="left" w:pos="6465"/>
        </w:tabs>
        <w:rPr>
          <w:rFonts w:ascii="Tahoma" w:hAnsi="Tahoma" w:cs="Tahoma"/>
        </w:rPr>
      </w:pPr>
    </w:p>
    <w:p w:rsidR="005C2259" w:rsidRPr="00C2076A" w:rsidRDefault="005C2259" w:rsidP="00AA7386">
      <w:pPr>
        <w:tabs>
          <w:tab w:val="left" w:pos="6465"/>
        </w:tabs>
        <w:rPr>
          <w:rFonts w:ascii="Tahoma" w:hAnsi="Tahoma" w:cs="Tahoma"/>
        </w:rPr>
      </w:pPr>
    </w:p>
    <w:p w:rsidR="00AA7386" w:rsidRPr="00D76C3D" w:rsidRDefault="00AA7386" w:rsidP="00AA7386">
      <w:pPr>
        <w:pStyle w:val="Naslov3"/>
        <w:rPr>
          <w:rFonts w:ascii="Tahoma" w:hAnsi="Tahoma" w:cs="Tahoma"/>
          <w:bCs w:val="0"/>
          <w:sz w:val="22"/>
          <w:szCs w:val="22"/>
        </w:rPr>
      </w:pPr>
      <w:bookmarkStart w:id="18" w:name="_Toc343774175"/>
      <w:r w:rsidRPr="00D76C3D">
        <w:rPr>
          <w:rFonts w:ascii="Tahoma" w:hAnsi="Tahoma" w:cs="Tahoma"/>
        </w:rPr>
        <w:lastRenderedPageBreak/>
        <w:t xml:space="preserve">PRILOG </w:t>
      </w:r>
      <w:r>
        <w:rPr>
          <w:rFonts w:ascii="Tahoma" w:hAnsi="Tahoma" w:cs="Tahoma"/>
        </w:rPr>
        <w:t>I</w:t>
      </w:r>
      <w:bookmarkEnd w:id="18"/>
      <w:r>
        <w:rPr>
          <w:rFonts w:ascii="Tahoma" w:hAnsi="Tahoma" w:cs="Tahoma"/>
        </w:rPr>
        <w:t>II</w:t>
      </w:r>
    </w:p>
    <w:p w:rsidR="00AA7386" w:rsidRPr="00D76C3D" w:rsidRDefault="00AA7386" w:rsidP="00AA7386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:rsidR="00AA7386" w:rsidRPr="00D76C3D" w:rsidRDefault="00AA7386" w:rsidP="00AA7386">
      <w:pPr>
        <w:pStyle w:val="Standard"/>
        <w:rPr>
          <w:rFonts w:ascii="Tahoma" w:hAnsi="Tahoma" w:cs="Tahoma"/>
          <w:w w:val="87"/>
          <w:sz w:val="20"/>
          <w:szCs w:val="20"/>
        </w:rPr>
      </w:pPr>
    </w:p>
    <w:p w:rsidR="00AA7386" w:rsidRPr="006953C1" w:rsidRDefault="00AA7386" w:rsidP="00AA7386">
      <w:pPr>
        <w:pStyle w:val="Naslov3"/>
        <w:jc w:val="left"/>
        <w:rPr>
          <w:rFonts w:ascii="Times New Roman" w:hAnsi="Times New Roman"/>
          <w:sz w:val="22"/>
          <w:szCs w:val="22"/>
        </w:rPr>
      </w:pPr>
      <w:r w:rsidRPr="006953C1">
        <w:rPr>
          <w:rFonts w:ascii="Times New Roman" w:hAnsi="Times New Roman"/>
          <w:b w:val="0"/>
          <w:sz w:val="22"/>
          <w:szCs w:val="22"/>
        </w:rPr>
        <w:tab/>
      </w:r>
    </w:p>
    <w:p w:rsidR="00AA7386" w:rsidRPr="006953C1" w:rsidRDefault="00AA7386" w:rsidP="00AA7386">
      <w:pPr>
        <w:ind w:left="-426"/>
        <w:rPr>
          <w:b/>
          <w:bCs/>
          <w:sz w:val="22"/>
          <w:szCs w:val="22"/>
          <w:u w:val="single"/>
          <w:lang w:eastAsia="en-US"/>
        </w:rPr>
      </w:pPr>
    </w:p>
    <w:p w:rsidR="00AA7386" w:rsidRPr="006953C1" w:rsidRDefault="00AA7386" w:rsidP="00AA7386">
      <w:pPr>
        <w:ind w:left="-426"/>
        <w:rPr>
          <w:b/>
          <w:bCs/>
          <w:sz w:val="22"/>
          <w:szCs w:val="22"/>
          <w:u w:val="single"/>
          <w:lang w:eastAsia="en-US"/>
        </w:rPr>
      </w:pPr>
      <w:r w:rsidRPr="006953C1">
        <w:rPr>
          <w:b/>
          <w:bCs/>
          <w:sz w:val="22"/>
          <w:szCs w:val="22"/>
          <w:u w:val="single"/>
          <w:lang w:eastAsia="en-US"/>
        </w:rPr>
        <w:t xml:space="preserve">Izjava o dostavi jamstva za uredno ispunjenje ugovora </w:t>
      </w:r>
    </w:p>
    <w:p w:rsidR="00AA7386" w:rsidRPr="006953C1" w:rsidRDefault="00AA7386" w:rsidP="00AA7386">
      <w:pPr>
        <w:ind w:left="-426"/>
        <w:rPr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>_____________________________________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>_____________________________________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>( napisati točan naziv i sjedište ponuditelja)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jc w:val="center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>IZJAVA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jc w:val="both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 xml:space="preserve">Izjavljujem i potvrđujem da ćemo, ukoliko budemo odabrani kao najpovoljniji Ponuditelj, dostaviti jamstvo za uredno ispunjenje ugovora u iznosu od 10% vrijednosti ugovora bez PDV-a, </w:t>
      </w:r>
      <w:r w:rsidRPr="006953C1">
        <w:rPr>
          <w:sz w:val="22"/>
          <w:szCs w:val="22"/>
          <w:lang w:eastAsia="en-US"/>
        </w:rPr>
        <w:t>u roku od 8 dana od dana potpisa ugovora o nabavi,</w:t>
      </w:r>
      <w:r w:rsidRPr="006953C1">
        <w:rPr>
          <w:color w:val="000000"/>
          <w:sz w:val="22"/>
          <w:szCs w:val="22"/>
          <w:lang w:eastAsia="en-US"/>
        </w:rPr>
        <w:t xml:space="preserve"> u jednom od slijedećih oblika:</w:t>
      </w:r>
    </w:p>
    <w:p w:rsidR="00AA7386" w:rsidRPr="006953C1" w:rsidRDefault="00AA7386" w:rsidP="00AA7386">
      <w:pPr>
        <w:ind w:left="-426"/>
        <w:jc w:val="both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EC27A6">
      <w:pPr>
        <w:numPr>
          <w:ilvl w:val="0"/>
          <w:numId w:val="7"/>
        </w:numPr>
        <w:ind w:right="-403"/>
        <w:jc w:val="both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 xml:space="preserve">izvorno bankovno jamstvo koje mora biti </w:t>
      </w:r>
      <w:r w:rsidRPr="006953C1">
        <w:rPr>
          <w:b/>
          <w:bCs/>
          <w:color w:val="000000"/>
          <w:sz w:val="22"/>
          <w:szCs w:val="22"/>
          <w:lang w:eastAsia="en-US"/>
        </w:rPr>
        <w:t>bezuvjetno</w:t>
      </w:r>
      <w:r w:rsidRPr="006953C1">
        <w:rPr>
          <w:color w:val="000000"/>
          <w:sz w:val="22"/>
          <w:szCs w:val="22"/>
          <w:lang w:eastAsia="en-US"/>
        </w:rPr>
        <w:t>, na „</w:t>
      </w:r>
      <w:r w:rsidRPr="006953C1">
        <w:rPr>
          <w:b/>
          <w:bCs/>
          <w:color w:val="000000"/>
          <w:sz w:val="22"/>
          <w:szCs w:val="22"/>
          <w:lang w:eastAsia="en-US"/>
        </w:rPr>
        <w:t>prvi poziv</w:t>
      </w:r>
      <w:r w:rsidRPr="006953C1">
        <w:rPr>
          <w:color w:val="000000"/>
          <w:sz w:val="22"/>
          <w:szCs w:val="22"/>
          <w:lang w:eastAsia="en-US"/>
        </w:rPr>
        <w:t>“ i „</w:t>
      </w:r>
      <w:r w:rsidRPr="006953C1">
        <w:rPr>
          <w:b/>
          <w:bCs/>
          <w:color w:val="000000"/>
          <w:sz w:val="22"/>
          <w:szCs w:val="22"/>
          <w:lang w:eastAsia="en-US"/>
        </w:rPr>
        <w:t>bez prigovora</w:t>
      </w:r>
      <w:r w:rsidRPr="006953C1">
        <w:rPr>
          <w:color w:val="000000"/>
          <w:sz w:val="22"/>
          <w:szCs w:val="22"/>
          <w:lang w:eastAsia="en-US"/>
        </w:rPr>
        <w:t>“</w:t>
      </w:r>
    </w:p>
    <w:p w:rsidR="00AA7386" w:rsidRPr="006953C1" w:rsidRDefault="00AA7386" w:rsidP="00AA7386">
      <w:pPr>
        <w:ind w:left="-426" w:right="-403"/>
        <w:jc w:val="both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 w:right="-403"/>
        <w:jc w:val="both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>ili</w:t>
      </w:r>
    </w:p>
    <w:p w:rsidR="00AA7386" w:rsidRPr="006953C1" w:rsidRDefault="00AA7386" w:rsidP="00AA7386">
      <w:pPr>
        <w:ind w:left="-426"/>
        <w:jc w:val="both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EC27A6">
      <w:pPr>
        <w:numPr>
          <w:ilvl w:val="0"/>
          <w:numId w:val="7"/>
        </w:numPr>
        <w:jc w:val="both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 xml:space="preserve">obična ili bjanko zadužnica </w:t>
      </w:r>
      <w:r w:rsidRPr="006953C1">
        <w:rPr>
          <w:bCs/>
          <w:sz w:val="22"/>
          <w:szCs w:val="22"/>
          <w:lang w:eastAsia="en-US"/>
        </w:rPr>
        <w:t>potvrđena kod javnog bilježnika u skladu sa odredbama Ovršnog zakona</w:t>
      </w:r>
    </w:p>
    <w:p w:rsidR="00AA7386" w:rsidRPr="006953C1" w:rsidRDefault="00AA7386" w:rsidP="00AA7386">
      <w:pPr>
        <w:ind w:left="-426"/>
        <w:jc w:val="both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spacing w:line="360" w:lineRule="auto"/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30387A" w:rsidP="00AA7386">
      <w:pPr>
        <w:spacing w:line="360" w:lineRule="auto"/>
        <w:ind w:left="-426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U _____________, ________ 201</w:t>
      </w:r>
      <w:r w:rsidR="006B358E">
        <w:rPr>
          <w:color w:val="000000"/>
          <w:sz w:val="22"/>
          <w:szCs w:val="22"/>
          <w:lang w:eastAsia="en-US"/>
        </w:rPr>
        <w:t>9</w:t>
      </w:r>
      <w:r w:rsidR="00AA7386" w:rsidRPr="006953C1">
        <w:rPr>
          <w:color w:val="000000"/>
          <w:sz w:val="22"/>
          <w:szCs w:val="22"/>
          <w:lang w:eastAsia="en-US"/>
        </w:rPr>
        <w:t xml:space="preserve">. godine.            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708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</w:p>
    <w:p w:rsidR="00AA7386" w:rsidRPr="006953C1" w:rsidRDefault="00AA7386" w:rsidP="00AA7386">
      <w:pPr>
        <w:ind w:left="4956" w:firstLine="708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 xml:space="preserve">Za ponuditelja ovlaštena osoba   </w:t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</w:p>
    <w:p w:rsidR="00AA7386" w:rsidRPr="006953C1" w:rsidRDefault="00AA7386" w:rsidP="00AA7386">
      <w:pPr>
        <w:ind w:left="-426"/>
        <w:rPr>
          <w:color w:val="000000"/>
          <w:sz w:val="22"/>
          <w:szCs w:val="22"/>
          <w:lang w:eastAsia="en-US"/>
        </w:rPr>
      </w:pP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  <w:t xml:space="preserve">( M. P. )  </w:t>
      </w:r>
      <w:r w:rsidRPr="006953C1">
        <w:rPr>
          <w:color w:val="000000"/>
          <w:sz w:val="22"/>
          <w:szCs w:val="22"/>
          <w:lang w:eastAsia="en-US"/>
        </w:rPr>
        <w:tab/>
        <w:t>__________________________</w:t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</w:r>
      <w:r w:rsidRPr="006953C1">
        <w:rPr>
          <w:color w:val="000000"/>
          <w:sz w:val="22"/>
          <w:szCs w:val="22"/>
          <w:lang w:eastAsia="en-US"/>
        </w:rPr>
        <w:tab/>
        <w:t xml:space="preserve"> ( čitko ime i prezime i potpis )</w:t>
      </w:r>
    </w:p>
    <w:p w:rsidR="00AA7386" w:rsidRPr="00D76C3D" w:rsidRDefault="00AA7386" w:rsidP="00AA7386">
      <w:pPr>
        <w:tabs>
          <w:tab w:val="left" w:pos="334"/>
          <w:tab w:val="center" w:pos="4535"/>
        </w:tabs>
        <w:ind w:left="-426"/>
        <w:rPr>
          <w:rFonts w:ascii="Tahoma" w:hAnsi="Tahoma" w:cs="Tahoma"/>
          <w:sz w:val="20"/>
          <w:szCs w:val="20"/>
          <w:lang w:eastAsia="en-US"/>
        </w:rPr>
      </w:pPr>
    </w:p>
    <w:p w:rsidR="00AA7386" w:rsidRPr="00D76C3D" w:rsidRDefault="00AA7386" w:rsidP="00AA7386">
      <w:pPr>
        <w:tabs>
          <w:tab w:val="left" w:pos="334"/>
          <w:tab w:val="center" w:pos="4535"/>
        </w:tabs>
        <w:ind w:left="-426"/>
        <w:rPr>
          <w:rFonts w:ascii="Tahoma" w:hAnsi="Tahoma" w:cs="Tahoma"/>
          <w:sz w:val="20"/>
          <w:szCs w:val="20"/>
          <w:lang w:eastAsia="en-US"/>
        </w:rPr>
      </w:pPr>
    </w:p>
    <w:p w:rsidR="00AA7386" w:rsidRPr="00D76C3D" w:rsidRDefault="00AA7386" w:rsidP="00AA7386">
      <w:pPr>
        <w:tabs>
          <w:tab w:val="left" w:pos="334"/>
          <w:tab w:val="center" w:pos="4535"/>
        </w:tabs>
        <w:ind w:left="-426"/>
        <w:rPr>
          <w:rFonts w:ascii="Tahoma" w:hAnsi="Tahoma" w:cs="Tahoma"/>
          <w:sz w:val="20"/>
          <w:szCs w:val="20"/>
          <w:lang w:eastAsia="en-US"/>
        </w:rPr>
      </w:pPr>
    </w:p>
    <w:p w:rsidR="00AA7386" w:rsidRPr="00D76C3D" w:rsidRDefault="00AA7386" w:rsidP="00AA7386">
      <w:pPr>
        <w:tabs>
          <w:tab w:val="left" w:pos="334"/>
          <w:tab w:val="center" w:pos="4535"/>
        </w:tabs>
        <w:ind w:left="-426"/>
        <w:rPr>
          <w:rFonts w:ascii="Tahoma" w:hAnsi="Tahoma" w:cs="Tahoma"/>
          <w:sz w:val="20"/>
          <w:szCs w:val="20"/>
          <w:lang w:eastAsia="en-US"/>
        </w:rPr>
      </w:pPr>
    </w:p>
    <w:p w:rsidR="00AA7386" w:rsidRPr="00D76C3D" w:rsidRDefault="00AA7386" w:rsidP="00AA7386">
      <w:pPr>
        <w:tabs>
          <w:tab w:val="left" w:pos="334"/>
          <w:tab w:val="center" w:pos="4535"/>
        </w:tabs>
        <w:rPr>
          <w:rFonts w:ascii="Tahoma" w:hAnsi="Tahoma" w:cs="Tahoma"/>
          <w:sz w:val="20"/>
          <w:szCs w:val="20"/>
          <w:lang w:eastAsia="en-US"/>
        </w:rPr>
      </w:pPr>
    </w:p>
    <w:p w:rsidR="00AA7386" w:rsidRPr="00D76C3D" w:rsidRDefault="00AA7386" w:rsidP="00EC27A6">
      <w:pPr>
        <w:numPr>
          <w:ilvl w:val="0"/>
          <w:numId w:val="6"/>
        </w:numPr>
        <w:tabs>
          <w:tab w:val="left" w:pos="0"/>
          <w:tab w:val="center" w:pos="426"/>
        </w:tabs>
        <w:ind w:left="-426" w:firstLine="0"/>
        <w:rPr>
          <w:rFonts w:ascii="Tahoma" w:hAnsi="Tahoma" w:cs="Tahoma"/>
          <w:b/>
          <w:sz w:val="20"/>
          <w:szCs w:val="20"/>
          <w:lang w:eastAsia="en-US"/>
        </w:rPr>
      </w:pPr>
      <w:r w:rsidRPr="00D76C3D">
        <w:rPr>
          <w:rFonts w:ascii="Tahoma" w:hAnsi="Tahoma" w:cs="Tahoma"/>
          <w:b/>
          <w:sz w:val="20"/>
          <w:szCs w:val="20"/>
          <w:lang w:eastAsia="en-US"/>
        </w:rPr>
        <w:t>Zaokružiti koje se jamstvo dostavlja</w:t>
      </w:r>
    </w:p>
    <w:p w:rsidR="00AA7386" w:rsidRPr="00D76C3D" w:rsidRDefault="00AA7386" w:rsidP="00AA7386">
      <w:pPr>
        <w:pStyle w:val="Naslov3"/>
        <w:ind w:left="4956" w:firstLine="708"/>
        <w:rPr>
          <w:rFonts w:ascii="Tahoma" w:hAnsi="Tahoma" w:cs="Tahoma"/>
          <w:sz w:val="20"/>
          <w:szCs w:val="20"/>
        </w:rPr>
      </w:pPr>
    </w:p>
    <w:p w:rsidR="00AA7386" w:rsidRDefault="00AA738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8F567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8F567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5C2259" w:rsidRDefault="005C2259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5C2259" w:rsidRDefault="005C2259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5C2259" w:rsidRDefault="005C2259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8F567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8F567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8F5676" w:rsidP="00AA7386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8F5676" w:rsidRDefault="00C221E0" w:rsidP="003A1E18">
      <w:pPr>
        <w:jc w:val="both"/>
        <w:rPr>
          <w:b/>
          <w:bCs/>
          <w:iCs/>
          <w:color w:val="000000"/>
          <w:sz w:val="22"/>
          <w:szCs w:val="22"/>
          <w:lang w:eastAsia="en-US" w:bidi="en-US"/>
        </w:rPr>
      </w:pPr>
      <w:r w:rsidRPr="00C221E0">
        <w:rPr>
          <w:b/>
          <w:bCs/>
          <w:iCs/>
          <w:color w:val="000000"/>
          <w:sz w:val="22"/>
          <w:szCs w:val="22"/>
          <w:lang w:eastAsia="en-US" w:bidi="en-US"/>
        </w:rPr>
        <w:lastRenderedPageBreak/>
        <w:t>PROJEKTNI  ZADATAK</w:t>
      </w:r>
      <w:r>
        <w:rPr>
          <w:b/>
          <w:bCs/>
          <w:iCs/>
          <w:color w:val="000000"/>
          <w:sz w:val="22"/>
          <w:szCs w:val="22"/>
          <w:lang w:eastAsia="en-US" w:bidi="en-US"/>
        </w:rPr>
        <w:t xml:space="preserve"> </w:t>
      </w:r>
    </w:p>
    <w:p w:rsidR="003A1E18" w:rsidRDefault="003A1E18" w:rsidP="003A1E18">
      <w:pPr>
        <w:jc w:val="both"/>
        <w:rPr>
          <w:b/>
          <w:bCs/>
          <w:iCs/>
          <w:color w:val="000000"/>
          <w:sz w:val="22"/>
          <w:szCs w:val="22"/>
          <w:lang w:eastAsia="en-US" w:bidi="en-US"/>
        </w:rPr>
      </w:pPr>
    </w:p>
    <w:p w:rsidR="003A1E18" w:rsidRDefault="003A1E18" w:rsidP="003A1E18">
      <w:pPr>
        <w:jc w:val="both"/>
        <w:rPr>
          <w:b/>
          <w:bCs/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9720BC">
      <w:pPr>
        <w:numPr>
          <w:ilvl w:val="0"/>
          <w:numId w:val="16"/>
        </w:numPr>
        <w:jc w:val="both"/>
        <w:rPr>
          <w:b/>
          <w:iCs/>
          <w:color w:val="000000"/>
          <w:sz w:val="22"/>
          <w:szCs w:val="22"/>
          <w:lang w:eastAsia="en-US" w:bidi="en-US"/>
        </w:rPr>
      </w:pPr>
      <w:bookmarkStart w:id="19" w:name="_Hlk5106492"/>
      <w:r w:rsidRPr="003A1E18">
        <w:rPr>
          <w:b/>
          <w:iCs/>
          <w:color w:val="000000"/>
          <w:sz w:val="22"/>
          <w:szCs w:val="22"/>
          <w:lang w:eastAsia="en-US" w:bidi="en-US"/>
        </w:rPr>
        <w:t>CILJ PROJEKTNOG ZADATKA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bookmarkEnd w:id="19"/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3A1E18">
        <w:rPr>
          <w:iCs/>
          <w:color w:val="000000"/>
          <w:sz w:val="22"/>
          <w:szCs w:val="22"/>
          <w:lang w:eastAsia="en-US" w:bidi="en-US"/>
        </w:rPr>
        <w:t>Cilj projektnog zadatka je projektiranje rekonstrukcije</w:t>
      </w:r>
      <w:r w:rsidR="00125ACB">
        <w:rPr>
          <w:rFonts w:eastAsia="Calibri"/>
          <w:b/>
          <w:bCs/>
          <w:color w:val="000000"/>
        </w:rPr>
        <w:t xml:space="preserve"> </w:t>
      </w:r>
      <w:r w:rsidRPr="003A1E18">
        <w:rPr>
          <w:iCs/>
          <w:color w:val="000000"/>
          <w:sz w:val="22"/>
          <w:szCs w:val="22"/>
          <w:lang w:eastAsia="en-US" w:bidi="en-US"/>
        </w:rPr>
        <w:t xml:space="preserve"> zgrade Poliklinike za rehabilitaciju slušanja i govora SUVAG Karlovac n</w:t>
      </w:r>
      <w:r w:rsidR="00B2442B">
        <w:rPr>
          <w:iCs/>
          <w:color w:val="000000"/>
          <w:sz w:val="22"/>
          <w:szCs w:val="22"/>
          <w:lang w:eastAsia="en-US" w:bidi="en-US"/>
        </w:rPr>
        <w:t>a lokaciji: Alfreda Krupe 2</w:t>
      </w:r>
      <w:r w:rsidRPr="003A1E18">
        <w:rPr>
          <w:iCs/>
          <w:color w:val="000000"/>
          <w:sz w:val="22"/>
          <w:szCs w:val="22"/>
          <w:lang w:eastAsia="en-US" w:bidi="en-US"/>
        </w:rPr>
        <w:t xml:space="preserve">, Karlovac. 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9720BC">
      <w:pPr>
        <w:numPr>
          <w:ilvl w:val="0"/>
          <w:numId w:val="16"/>
        </w:numPr>
        <w:jc w:val="both"/>
        <w:rPr>
          <w:b/>
          <w:iCs/>
          <w:color w:val="000000"/>
          <w:sz w:val="22"/>
          <w:szCs w:val="22"/>
          <w:lang w:eastAsia="en-US" w:bidi="en-US"/>
        </w:rPr>
      </w:pPr>
      <w:r w:rsidRPr="003A1E18">
        <w:rPr>
          <w:b/>
          <w:iCs/>
          <w:color w:val="000000"/>
          <w:sz w:val="22"/>
          <w:szCs w:val="22"/>
          <w:lang w:eastAsia="en-US" w:bidi="en-US"/>
        </w:rPr>
        <w:t>ULAZNI PODACI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3A1E18">
        <w:rPr>
          <w:iCs/>
          <w:color w:val="000000"/>
          <w:sz w:val="22"/>
          <w:szCs w:val="22"/>
          <w:lang w:eastAsia="en-US" w:bidi="en-US"/>
        </w:rPr>
        <w:t xml:space="preserve">Nekretnina obuhvaća jednu zemljišnoknjižnu česticu k.č. br. 1498/3 k.o. Karlovac II. 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3A1E18">
        <w:rPr>
          <w:iCs/>
          <w:color w:val="000000"/>
          <w:sz w:val="22"/>
          <w:szCs w:val="22"/>
          <w:lang w:eastAsia="en-US" w:bidi="en-US"/>
        </w:rPr>
        <w:t>Postojeća zgrada je slobodnostojeća građevina, visine P+Pk, tlocrtne površine veličine 32,80x9,33+3,12 m. Bruto površina prizemlja građevine iznosi 345,87 m2. Potkrovlje nema trajan i siguran pristup.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3A1E18">
        <w:rPr>
          <w:iCs/>
          <w:color w:val="000000"/>
          <w:sz w:val="22"/>
          <w:szCs w:val="22"/>
          <w:lang w:eastAsia="en-US" w:bidi="en-US"/>
        </w:rPr>
        <w:t>Rekonstrukciju</w:t>
      </w:r>
      <w:r w:rsidR="00DB3246">
        <w:rPr>
          <w:iCs/>
          <w:color w:val="000000"/>
          <w:sz w:val="22"/>
          <w:szCs w:val="22"/>
          <w:lang w:eastAsia="en-US" w:bidi="en-US"/>
        </w:rPr>
        <w:t xml:space="preserve"> tavanskog prostora</w:t>
      </w:r>
      <w:r w:rsidRPr="003A1E18">
        <w:rPr>
          <w:iCs/>
          <w:color w:val="000000"/>
          <w:sz w:val="22"/>
          <w:szCs w:val="22"/>
          <w:lang w:eastAsia="en-US" w:bidi="en-US"/>
        </w:rPr>
        <w:t xml:space="preserve"> zgrade Poliklinike za rehabilitaciju slušanja i govora SUVAG Karlovac treba projektirati u skladu s važećim propisima i zakonima, posebnim uvjetima građenja iz područja zaštite kulturnih dobara te prostorno-planskom dokumentacijom.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bookmarkStart w:id="20" w:name="_Hlk5106708"/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9720BC">
      <w:pPr>
        <w:numPr>
          <w:ilvl w:val="0"/>
          <w:numId w:val="16"/>
        </w:numPr>
        <w:jc w:val="both"/>
        <w:rPr>
          <w:b/>
          <w:iCs/>
          <w:color w:val="000000"/>
          <w:sz w:val="22"/>
          <w:szCs w:val="22"/>
          <w:lang w:eastAsia="en-US" w:bidi="en-US"/>
        </w:rPr>
      </w:pPr>
      <w:r w:rsidRPr="003A1E18">
        <w:rPr>
          <w:b/>
          <w:iCs/>
          <w:color w:val="000000"/>
          <w:sz w:val="22"/>
          <w:szCs w:val="22"/>
          <w:lang w:eastAsia="en-US" w:bidi="en-US"/>
        </w:rPr>
        <w:t>ZAHTJEVI ZA PROJEKTIRANJE</w:t>
      </w:r>
    </w:p>
    <w:bookmarkEnd w:id="20"/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r w:rsidRPr="003A1E18">
        <w:rPr>
          <w:iCs/>
          <w:color w:val="000000"/>
          <w:sz w:val="22"/>
          <w:szCs w:val="22"/>
          <w:lang w:eastAsia="en-US" w:bidi="en-US"/>
        </w:rPr>
        <w:t>Radi potrebe proširenja korisnog prostora zdravstvene namjene treba projektirati prenamjenu tavanskog prostora u uredske i pomoćne prostore, prenamjenu uredskih i pomoćnih prostora u prizemlju u prostor zdravstvene namjene te stubište za pristup potkrovlju.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  <w:bookmarkStart w:id="21" w:name="_Hlk5107785"/>
      <w:r w:rsidRPr="003A1E18">
        <w:rPr>
          <w:iCs/>
          <w:color w:val="000000"/>
          <w:sz w:val="22"/>
          <w:szCs w:val="22"/>
          <w:lang w:eastAsia="en-US" w:bidi="en-US"/>
        </w:rPr>
        <w:t xml:space="preserve">U sklopu glavnog </w:t>
      </w:r>
      <w:bookmarkEnd w:id="21"/>
      <w:r w:rsidRPr="003A1E18">
        <w:rPr>
          <w:iCs/>
          <w:color w:val="000000"/>
          <w:sz w:val="22"/>
          <w:szCs w:val="22"/>
          <w:lang w:eastAsia="en-US" w:bidi="en-US"/>
        </w:rPr>
        <w:t>projekta treba projektirati strojarske instalacije grijanja, hlađenja i ventilacije, elektrotehničke instalacije, instalacije dovoda i odvoda vode, uz primjenu važećih tehničkih propisa i normativa, a prema uvjetima nadležnih javnopravnih tijela.</w:t>
      </w:r>
    </w:p>
    <w:p w:rsidR="003A1E18" w:rsidRPr="003A1E18" w:rsidRDefault="003A1E18" w:rsidP="003A1E18">
      <w:pPr>
        <w:jc w:val="both"/>
        <w:rPr>
          <w:iCs/>
          <w:color w:val="000000"/>
          <w:sz w:val="22"/>
          <w:szCs w:val="22"/>
          <w:lang w:eastAsia="en-US" w:bidi="en-US"/>
        </w:rPr>
      </w:pPr>
    </w:p>
    <w:p w:rsidR="00C01E15" w:rsidRPr="00AA7386" w:rsidRDefault="00C01E15" w:rsidP="00AA7386">
      <w:pPr>
        <w:jc w:val="both"/>
        <w:rPr>
          <w:iCs/>
          <w:color w:val="000000"/>
          <w:sz w:val="22"/>
          <w:szCs w:val="22"/>
          <w:lang w:eastAsia="en-US" w:bidi="en-US"/>
        </w:rPr>
        <w:sectPr w:rsidR="00C01E15" w:rsidRPr="00AA7386" w:rsidSect="00705C6E">
          <w:headerReference w:type="default" r:id="rId26"/>
          <w:footerReference w:type="default" r:id="rId27"/>
          <w:pgSz w:w="11906" w:h="16838"/>
          <w:pgMar w:top="1150" w:right="1133" w:bottom="851" w:left="1276" w:header="567" w:footer="709" w:gutter="0"/>
          <w:cols w:space="708"/>
          <w:docGrid w:linePitch="360"/>
        </w:sectPr>
      </w:pPr>
    </w:p>
    <w:p w:rsidR="00865C23" w:rsidRDefault="00865C23" w:rsidP="00865C2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TROŠKOVNIK - </w:t>
      </w:r>
    </w:p>
    <w:p w:rsidR="00865C23" w:rsidRDefault="00865C23">
      <w:pPr>
        <w:rPr>
          <w:rFonts w:ascii="Tahoma" w:hAnsi="Tahoma" w:cs="Tahoma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681"/>
        <w:gridCol w:w="5288"/>
        <w:gridCol w:w="792"/>
        <w:gridCol w:w="767"/>
        <w:gridCol w:w="709"/>
        <w:gridCol w:w="404"/>
        <w:gridCol w:w="588"/>
        <w:gridCol w:w="1892"/>
        <w:gridCol w:w="943"/>
        <w:gridCol w:w="2977"/>
      </w:tblGrid>
      <w:tr w:rsidR="00865C23" w:rsidTr="00865C23">
        <w:trPr>
          <w:trHeight w:val="750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Red.</w:t>
            </w:r>
            <w:r>
              <w:rPr>
                <w:rFonts w:ascii="Arial" w:hAnsi="Arial" w:cs="Arial"/>
                <w:sz w:val="22"/>
                <w:szCs w:val="22"/>
              </w:rPr>
              <w:br/>
              <w:t>Br.</w:t>
            </w:r>
          </w:p>
        </w:tc>
        <w:tc>
          <w:tcPr>
            <w:tcW w:w="6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usluge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Jed. mjere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Količina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 cijena</w:t>
            </w:r>
            <w:r w:rsidR="00846F6D">
              <w:rPr>
                <w:rFonts w:ascii="Arial" w:hAnsi="Arial" w:cs="Arial"/>
              </w:rPr>
              <w:t xml:space="preserve"> (bez PDV-a)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Ukupna cijena</w:t>
            </w:r>
            <w:r w:rsidR="00846F6D">
              <w:rPr>
                <w:rFonts w:ascii="Arial" w:hAnsi="Arial" w:cs="Arial"/>
                <w:sz w:val="22"/>
                <w:szCs w:val="22"/>
              </w:rPr>
              <w:t xml:space="preserve"> (s PDV-om)</w:t>
            </w:r>
          </w:p>
        </w:tc>
      </w:tr>
      <w:tr w:rsidR="00846F6D" w:rsidTr="00865C23">
        <w:trPr>
          <w:trHeight w:val="9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6D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>Elaborat zaštite od požara</w:t>
            </w:r>
          </w:p>
          <w:p w:rsidR="00846F6D" w:rsidRPr="00A5020E" w:rsidRDefault="00846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6D" w:rsidRDefault="00846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6D" w:rsidRDefault="00846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6D" w:rsidRDefault="00846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6D" w:rsidRDefault="00846F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5C23" w:rsidTr="00A5020E">
        <w:trPr>
          <w:trHeight w:val="9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>Elaborat zaštite na radu</w:t>
            </w:r>
          </w:p>
          <w:p w:rsidR="00865C23" w:rsidRPr="00A5020E" w:rsidRDefault="00865C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A5020E">
        <w:trPr>
          <w:trHeight w:val="66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>Plan izvođenja radova</w:t>
            </w:r>
          </w:p>
          <w:p w:rsidR="00865C23" w:rsidRPr="00A5020E" w:rsidRDefault="00865C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A5020E">
        <w:trPr>
          <w:trHeight w:val="97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 xml:space="preserve">Arhitektonski projekt </w:t>
            </w:r>
          </w:p>
          <w:p w:rsidR="00865C23" w:rsidRPr="00A5020E" w:rsidRDefault="00865C23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87553A">
        <w:trPr>
          <w:trHeight w:val="10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53A" w:rsidRDefault="0087553A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7553A" w:rsidRDefault="0087553A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 xml:space="preserve">Građevinski projekt </w:t>
            </w:r>
          </w:p>
          <w:p w:rsidR="00865C23" w:rsidRPr="00A5020E" w:rsidRDefault="00865C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87553A">
        <w:trPr>
          <w:trHeight w:val="8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 xml:space="preserve">Elektrotehnički projekt </w:t>
            </w:r>
          </w:p>
          <w:p w:rsidR="00865C23" w:rsidRPr="00A5020E" w:rsidRDefault="00865C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846F6D">
        <w:trPr>
          <w:trHeight w:val="6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20E" w:rsidRPr="00A5020E" w:rsidRDefault="00A5020E" w:rsidP="00A5020E">
            <w:pPr>
              <w:ind w:left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20E">
              <w:rPr>
                <w:rFonts w:ascii="Arial" w:hAnsi="Arial" w:cs="Arial"/>
                <w:color w:val="000000"/>
                <w:sz w:val="22"/>
                <w:szCs w:val="22"/>
              </w:rPr>
              <w:t xml:space="preserve">Strojarski projekt </w:t>
            </w:r>
          </w:p>
          <w:p w:rsidR="00865C23" w:rsidRPr="00A5020E" w:rsidRDefault="00865C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846F6D">
        <w:trPr>
          <w:trHeight w:val="15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3A1E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Pr="00846F6D" w:rsidRDefault="00846F6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846F6D">
              <w:rPr>
                <w:rFonts w:ascii="Calibri" w:hAnsi="Calibri"/>
                <w:iCs/>
                <w:color w:val="000000"/>
                <w:sz w:val="22"/>
                <w:szCs w:val="22"/>
              </w:rPr>
              <w:t>Troškovnik radova s količinama i tehničkim specifikacijama građevnih proizvoda i opreme te troškovnik radova s količinama i tehničkim specifikacijama građevnih proizvoda i opreme s upisanim jediničnim cijenama za svaku vrstu radova, ukupnu cijenu i ukupnu cijenu s rekapitulacijom za cijeli objekt.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65C23" w:rsidTr="00865C23">
        <w:trPr>
          <w:trHeight w:val="480"/>
        </w:trPr>
        <w:tc>
          <w:tcPr>
            <w:tcW w:w="1206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CIJENA bez PDV-a 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5C23" w:rsidTr="00865C23">
        <w:trPr>
          <w:trHeight w:val="390"/>
        </w:trPr>
        <w:tc>
          <w:tcPr>
            <w:tcW w:w="120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PDV ( 25 % ) 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5C23" w:rsidTr="00865C23">
        <w:trPr>
          <w:trHeight w:val="420"/>
        </w:trPr>
        <w:tc>
          <w:tcPr>
            <w:tcW w:w="1206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UKUPNA CIJENA sa PDV-om :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5C23" w:rsidTr="00865C23">
        <w:trPr>
          <w:trHeight w:val="66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53A" w:rsidRPr="0087553A" w:rsidRDefault="00DA3995" w:rsidP="00875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2" w:name="_Hlk515004034"/>
            <w:r w:rsidRPr="0087553A">
              <w:rPr>
                <w:rFonts w:ascii="Arial" w:hAnsi="Arial" w:cs="Arial"/>
                <w:bCs/>
                <w:iCs/>
                <w:sz w:val="18"/>
                <w:szCs w:val="18"/>
              </w:rPr>
              <w:t>Projektnu dokumentaciju potrebno je dostaviti u</w:t>
            </w:r>
            <w:r w:rsidR="0087553A" w:rsidRPr="0087553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87553A" w:rsidRPr="0087553A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87553A" w:rsidRPr="0087553A">
              <w:rPr>
                <w:rFonts w:ascii="Arial" w:hAnsi="Arial" w:cs="Arial"/>
                <w:b/>
                <w:sz w:val="18"/>
                <w:szCs w:val="18"/>
              </w:rPr>
              <w:t>pet (5)</w:t>
            </w:r>
            <w:r w:rsidR="0087553A" w:rsidRPr="0087553A">
              <w:rPr>
                <w:rFonts w:ascii="Arial" w:hAnsi="Arial" w:cs="Arial"/>
                <w:sz w:val="18"/>
                <w:szCs w:val="18"/>
              </w:rPr>
              <w:t xml:space="preserve"> istovjetnih primjeraka u </w:t>
            </w:r>
            <w:r w:rsidR="0087553A" w:rsidRPr="0087553A">
              <w:rPr>
                <w:rFonts w:ascii="Arial" w:hAnsi="Arial" w:cs="Arial"/>
                <w:b/>
                <w:sz w:val="18"/>
                <w:szCs w:val="18"/>
              </w:rPr>
              <w:t>analognom formatu,</w:t>
            </w:r>
            <w:r w:rsidR="0087553A" w:rsidRPr="0087553A">
              <w:rPr>
                <w:rFonts w:ascii="Arial" w:hAnsi="Arial" w:cs="Arial"/>
                <w:sz w:val="18"/>
                <w:szCs w:val="18"/>
              </w:rPr>
              <w:t xml:space="preserve"> te u </w:t>
            </w:r>
            <w:r w:rsidR="0087553A" w:rsidRPr="0087553A">
              <w:rPr>
                <w:rFonts w:ascii="Arial" w:hAnsi="Arial" w:cs="Arial"/>
                <w:b/>
                <w:sz w:val="18"/>
                <w:szCs w:val="18"/>
              </w:rPr>
              <w:t>digitalnom formatu</w:t>
            </w:r>
            <w:r w:rsidR="0087553A" w:rsidRPr="0087553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7553A" w:rsidRPr="0087553A" w:rsidRDefault="0087553A" w:rsidP="008755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553A" w:rsidRPr="0087553A" w:rsidRDefault="0087553A" w:rsidP="009720BC">
            <w:pPr>
              <w:pStyle w:val="Odlomakpopisa"/>
              <w:numPr>
                <w:ilvl w:val="0"/>
                <w:numId w:val="14"/>
              </w:num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53A">
              <w:rPr>
                <w:rFonts w:ascii="Arial" w:hAnsi="Arial" w:cs="Arial"/>
                <w:sz w:val="18"/>
                <w:szCs w:val="18"/>
              </w:rPr>
              <w:t>sva dokumentacija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55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 potpisima i otiscima pečata projektanata </w:t>
            </w:r>
            <w:r w:rsidRPr="0087553A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87553A">
              <w:rPr>
                <w:rFonts w:ascii="Arial" w:hAnsi="Arial" w:cs="Arial"/>
                <w:b/>
                <w:sz w:val="18"/>
                <w:szCs w:val="18"/>
              </w:rPr>
              <w:t>pdf</w:t>
            </w:r>
            <w:r w:rsidRPr="0087553A">
              <w:rPr>
                <w:rFonts w:ascii="Arial" w:hAnsi="Arial" w:cs="Arial"/>
                <w:sz w:val="18"/>
                <w:szCs w:val="18"/>
              </w:rPr>
              <w:t>formatu;</w:t>
            </w:r>
          </w:p>
          <w:p w:rsidR="0087553A" w:rsidRPr="0087553A" w:rsidRDefault="0087553A" w:rsidP="009720BC">
            <w:pPr>
              <w:pStyle w:val="Odlomakpopisa"/>
              <w:numPr>
                <w:ilvl w:val="0"/>
                <w:numId w:val="14"/>
              </w:num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53A">
              <w:rPr>
                <w:rFonts w:ascii="Arial" w:hAnsi="Arial" w:cs="Arial"/>
                <w:sz w:val="18"/>
                <w:szCs w:val="18"/>
              </w:rPr>
              <w:t xml:space="preserve">grafički dio u </w:t>
            </w:r>
            <w:r w:rsidRPr="0087553A">
              <w:rPr>
                <w:rFonts w:ascii="Arial" w:hAnsi="Arial" w:cs="Arial"/>
                <w:b/>
                <w:sz w:val="18"/>
                <w:szCs w:val="18"/>
              </w:rPr>
              <w:t>dwg</w:t>
            </w:r>
            <w:r w:rsidRPr="0087553A">
              <w:rPr>
                <w:rFonts w:ascii="Arial" w:hAnsi="Arial" w:cs="Arial"/>
                <w:sz w:val="18"/>
                <w:szCs w:val="18"/>
              </w:rPr>
              <w:t>formetu;</w:t>
            </w:r>
          </w:p>
          <w:p w:rsidR="0087553A" w:rsidRPr="0087553A" w:rsidRDefault="0087553A" w:rsidP="009720BC">
            <w:pPr>
              <w:pStyle w:val="Odlomakpopisa"/>
              <w:numPr>
                <w:ilvl w:val="0"/>
                <w:numId w:val="14"/>
              </w:num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53A">
              <w:rPr>
                <w:rFonts w:ascii="Arial" w:hAnsi="Arial" w:cs="Arial"/>
                <w:sz w:val="18"/>
                <w:szCs w:val="18"/>
              </w:rPr>
              <w:t xml:space="preserve">tekstualni dio u </w:t>
            </w:r>
            <w:r w:rsidRPr="0087553A">
              <w:rPr>
                <w:rFonts w:ascii="Arial" w:hAnsi="Arial" w:cs="Arial"/>
                <w:b/>
                <w:sz w:val="18"/>
                <w:szCs w:val="18"/>
              </w:rPr>
              <w:t>doc</w:t>
            </w:r>
            <w:r w:rsidRPr="0087553A">
              <w:rPr>
                <w:rFonts w:ascii="Arial" w:hAnsi="Arial" w:cs="Arial"/>
                <w:sz w:val="18"/>
                <w:szCs w:val="18"/>
              </w:rPr>
              <w:t>formatu;</w:t>
            </w:r>
          </w:p>
          <w:p w:rsidR="00DA3995" w:rsidRPr="0087553A" w:rsidRDefault="0087553A" w:rsidP="009720BC">
            <w:pPr>
              <w:pStyle w:val="Odlomakpopisa"/>
              <w:numPr>
                <w:ilvl w:val="0"/>
                <w:numId w:val="14"/>
              </w:num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553A">
              <w:rPr>
                <w:rFonts w:ascii="Arial" w:hAnsi="Arial" w:cs="Arial"/>
                <w:sz w:val="18"/>
                <w:szCs w:val="18"/>
              </w:rPr>
              <w:t xml:space="preserve">troškovnici u </w:t>
            </w:r>
            <w:r w:rsidRPr="0087553A">
              <w:rPr>
                <w:rFonts w:ascii="Arial" w:hAnsi="Arial" w:cs="Arial"/>
                <w:b/>
                <w:sz w:val="18"/>
                <w:szCs w:val="18"/>
              </w:rPr>
              <w:t>xls</w:t>
            </w:r>
            <w:r w:rsidRPr="0087553A">
              <w:rPr>
                <w:rFonts w:ascii="Arial" w:hAnsi="Arial" w:cs="Arial"/>
                <w:sz w:val="18"/>
                <w:szCs w:val="18"/>
              </w:rPr>
              <w:t xml:space="preserve"> format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</w:tr>
      <w:bookmarkEnd w:id="22"/>
      <w:tr w:rsidR="00865C23" w:rsidTr="00865C23">
        <w:trPr>
          <w:trHeight w:val="315"/>
        </w:trPr>
        <w:tc>
          <w:tcPr>
            <w:tcW w:w="5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5C23" w:rsidRDefault="00865C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M.P.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C23" w:rsidTr="00865C23">
        <w:trPr>
          <w:trHeight w:val="300"/>
        </w:trPr>
        <w:tc>
          <w:tcPr>
            <w:tcW w:w="5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5C23" w:rsidRDefault="00865C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5C23" w:rsidTr="00865C23">
        <w:trPr>
          <w:trHeight w:val="300"/>
        </w:trPr>
        <w:tc>
          <w:tcPr>
            <w:tcW w:w="5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5C23" w:rsidRDefault="00865C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C23" w:rsidRDefault="00865C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E15" w:rsidRPr="00C01E15" w:rsidRDefault="00C01E15" w:rsidP="00C01E15">
      <w:pPr>
        <w:tabs>
          <w:tab w:val="left" w:pos="2805"/>
        </w:tabs>
        <w:rPr>
          <w:rFonts w:ascii="Tahoma" w:hAnsi="Tahoma" w:cs="Tahoma"/>
        </w:rPr>
        <w:sectPr w:rsidR="00C01E15" w:rsidRPr="00C01E15" w:rsidSect="00AA7386">
          <w:pgSz w:w="16838" w:h="11906" w:orient="landscape"/>
          <w:pgMar w:top="1276" w:right="1150" w:bottom="1133" w:left="851" w:header="567" w:footer="709" w:gutter="0"/>
          <w:cols w:space="708"/>
          <w:docGrid w:linePitch="360"/>
        </w:sectPr>
      </w:pPr>
    </w:p>
    <w:p w:rsidR="0087553A" w:rsidRPr="0015758C" w:rsidRDefault="0087553A" w:rsidP="00C01E15">
      <w:pPr>
        <w:rPr>
          <w:sz w:val="28"/>
          <w:szCs w:val="28"/>
        </w:rPr>
      </w:pPr>
    </w:p>
    <w:sectPr w:rsidR="0087553A" w:rsidRPr="0015758C" w:rsidSect="0015758C">
      <w:pgSz w:w="11906" w:h="16838"/>
      <w:pgMar w:top="1150" w:right="1133" w:bottom="85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D2" w:rsidRDefault="00AD4CD2">
      <w:r>
        <w:separator/>
      </w:r>
    </w:p>
  </w:endnote>
  <w:endnote w:type="continuationSeparator" w:id="0">
    <w:p w:rsidR="00AD4CD2" w:rsidRDefault="00AD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Dutch">
    <w:altName w:val="Times New Roman"/>
    <w:charset w:val="00"/>
    <w:family w:val="roman"/>
    <w:pitch w:val="variable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04" w:rsidRDefault="00A05F04">
    <w:pPr>
      <w:pStyle w:val="Podnoje"/>
      <w:jc w:val="right"/>
    </w:pPr>
    <w:r>
      <w:t xml:space="preserve">Stranica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275BA">
      <w:rPr>
        <w:noProof/>
      </w:rPr>
      <w:t>8</w:t>
    </w:r>
    <w:r>
      <w:rPr>
        <w:noProof/>
      </w:rPr>
      <w:fldChar w:fldCharType="end"/>
    </w:r>
    <w:r>
      <w:t xml:space="preserve"> od 21</w:t>
    </w:r>
  </w:p>
  <w:p w:rsidR="00A05F04" w:rsidRDefault="00A05F04">
    <w:pPr>
      <w:pStyle w:val="Podnoje"/>
      <w:jc w:val="right"/>
    </w:pPr>
  </w:p>
  <w:p w:rsidR="00A05F04" w:rsidRDefault="00A05F04">
    <w:pPr>
      <w:pStyle w:val="Podnoje"/>
      <w:jc w:val="right"/>
    </w:pPr>
  </w:p>
  <w:p w:rsidR="00A05F04" w:rsidRDefault="00A05F0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D2" w:rsidRDefault="00AD4CD2">
      <w:r>
        <w:separator/>
      </w:r>
    </w:p>
  </w:footnote>
  <w:footnote w:type="continuationSeparator" w:id="0">
    <w:p w:rsidR="00AD4CD2" w:rsidRDefault="00AD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04" w:rsidRDefault="00A05F04">
    <w:pPr>
      <w:rPr>
        <w:sz w:val="16"/>
        <w:szCs w:val="16"/>
      </w:rPr>
    </w:pPr>
  </w:p>
  <w:p w:rsidR="00A05F04" w:rsidRDefault="00A05F04">
    <w:pPr>
      <w:rPr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5390E"/>
    <w:multiLevelType w:val="hybridMultilevel"/>
    <w:tmpl w:val="A12C8F26"/>
    <w:lvl w:ilvl="0" w:tplc="774C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EC4546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8A0B2FE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355EA8CC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1B46CA9E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C2667938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DBC25E48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513E46A0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9167612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">
    <w:nsid w:val="05780859"/>
    <w:multiLevelType w:val="hybridMultilevel"/>
    <w:tmpl w:val="08588D6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B0B8B"/>
    <w:multiLevelType w:val="hybridMultilevel"/>
    <w:tmpl w:val="E51C2126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85721E"/>
    <w:multiLevelType w:val="hybridMultilevel"/>
    <w:tmpl w:val="7CC8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4A72"/>
    <w:multiLevelType w:val="hybridMultilevel"/>
    <w:tmpl w:val="5C4E92F6"/>
    <w:lvl w:ilvl="0" w:tplc="C456B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E041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481CD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6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2A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08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4A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4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8E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793CFE"/>
    <w:multiLevelType w:val="hybridMultilevel"/>
    <w:tmpl w:val="B114F6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055C"/>
    <w:multiLevelType w:val="hybridMultilevel"/>
    <w:tmpl w:val="3F2C07BC"/>
    <w:lvl w:ilvl="0" w:tplc="234EDF1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3A2B8F"/>
    <w:multiLevelType w:val="multilevel"/>
    <w:tmpl w:val="BA5AB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1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6DC37E8"/>
    <w:multiLevelType w:val="hybridMultilevel"/>
    <w:tmpl w:val="F476E1DE"/>
    <w:lvl w:ilvl="0" w:tplc="3A80D46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</w:lvl>
    <w:lvl w:ilvl="1" w:tplc="A2E6E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66638">
      <w:start w:val="1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E924A64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14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0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87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A4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80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074FF"/>
    <w:multiLevelType w:val="hybridMultilevel"/>
    <w:tmpl w:val="556EF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F0F7B"/>
    <w:multiLevelType w:val="hybridMultilevel"/>
    <w:tmpl w:val="862605CC"/>
    <w:lvl w:ilvl="0" w:tplc="6F128E16">
      <w:start w:val="30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00160BA"/>
    <w:multiLevelType w:val="hybridMultilevel"/>
    <w:tmpl w:val="96CA45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308BF"/>
    <w:multiLevelType w:val="hybridMultilevel"/>
    <w:tmpl w:val="3EC4795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90FA6"/>
    <w:multiLevelType w:val="multilevel"/>
    <w:tmpl w:val="B8FAC760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C6E53C8"/>
    <w:multiLevelType w:val="hybridMultilevel"/>
    <w:tmpl w:val="3F18D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6"/>
  </w:num>
  <w:num w:numId="5">
    <w:abstractNumId w:val="11"/>
  </w:num>
  <w:num w:numId="6">
    <w:abstractNumId w:val="16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66"/>
    <w:rsid w:val="00001617"/>
    <w:rsid w:val="0000370E"/>
    <w:rsid w:val="00006423"/>
    <w:rsid w:val="000126EB"/>
    <w:rsid w:val="00022DE4"/>
    <w:rsid w:val="00024B36"/>
    <w:rsid w:val="0002615A"/>
    <w:rsid w:val="000455B2"/>
    <w:rsid w:val="00066170"/>
    <w:rsid w:val="00072C7A"/>
    <w:rsid w:val="0008652A"/>
    <w:rsid w:val="00087BB9"/>
    <w:rsid w:val="000C7AD9"/>
    <w:rsid w:val="000E0AE2"/>
    <w:rsid w:val="000E2B4F"/>
    <w:rsid w:val="000E7A8E"/>
    <w:rsid w:val="0010272F"/>
    <w:rsid w:val="0010789D"/>
    <w:rsid w:val="0011283C"/>
    <w:rsid w:val="00117E7E"/>
    <w:rsid w:val="00124F4C"/>
    <w:rsid w:val="00125462"/>
    <w:rsid w:val="00125ACB"/>
    <w:rsid w:val="00133789"/>
    <w:rsid w:val="001550B6"/>
    <w:rsid w:val="0015758C"/>
    <w:rsid w:val="00170907"/>
    <w:rsid w:val="00171915"/>
    <w:rsid w:val="00171965"/>
    <w:rsid w:val="00173320"/>
    <w:rsid w:val="00190B99"/>
    <w:rsid w:val="001A45C0"/>
    <w:rsid w:val="001C2083"/>
    <w:rsid w:val="001C3F0A"/>
    <w:rsid w:val="001C4D04"/>
    <w:rsid w:val="001D2F8B"/>
    <w:rsid w:val="001E3450"/>
    <w:rsid w:val="001F0A8D"/>
    <w:rsid w:val="00204EE6"/>
    <w:rsid w:val="002352D5"/>
    <w:rsid w:val="00241C42"/>
    <w:rsid w:val="002441D1"/>
    <w:rsid w:val="00244E88"/>
    <w:rsid w:val="00246B9E"/>
    <w:rsid w:val="00267967"/>
    <w:rsid w:val="0027252F"/>
    <w:rsid w:val="00283D19"/>
    <w:rsid w:val="002C4A30"/>
    <w:rsid w:val="002D19F0"/>
    <w:rsid w:val="002F1BB3"/>
    <w:rsid w:val="0030387A"/>
    <w:rsid w:val="00303E78"/>
    <w:rsid w:val="00324EEE"/>
    <w:rsid w:val="003323B2"/>
    <w:rsid w:val="0033454B"/>
    <w:rsid w:val="0035766B"/>
    <w:rsid w:val="0036312F"/>
    <w:rsid w:val="00377DF6"/>
    <w:rsid w:val="00383D81"/>
    <w:rsid w:val="00384BD7"/>
    <w:rsid w:val="0039048E"/>
    <w:rsid w:val="003A1E18"/>
    <w:rsid w:val="003A498D"/>
    <w:rsid w:val="003B5E9B"/>
    <w:rsid w:val="003B7155"/>
    <w:rsid w:val="003C18DC"/>
    <w:rsid w:val="003E1BE5"/>
    <w:rsid w:val="003E5BF6"/>
    <w:rsid w:val="003F0C2D"/>
    <w:rsid w:val="00403247"/>
    <w:rsid w:val="00407404"/>
    <w:rsid w:val="00423F4A"/>
    <w:rsid w:val="00431B49"/>
    <w:rsid w:val="0045465A"/>
    <w:rsid w:val="0045632A"/>
    <w:rsid w:val="00456BD2"/>
    <w:rsid w:val="004661EC"/>
    <w:rsid w:val="004A0F55"/>
    <w:rsid w:val="004A4D29"/>
    <w:rsid w:val="004C3B7F"/>
    <w:rsid w:val="004D0C96"/>
    <w:rsid w:val="004D2921"/>
    <w:rsid w:val="004E3596"/>
    <w:rsid w:val="004F0EF6"/>
    <w:rsid w:val="004F387F"/>
    <w:rsid w:val="004F3C0A"/>
    <w:rsid w:val="004F44F3"/>
    <w:rsid w:val="00500C90"/>
    <w:rsid w:val="00514EB9"/>
    <w:rsid w:val="005158C5"/>
    <w:rsid w:val="00516CEA"/>
    <w:rsid w:val="0052330D"/>
    <w:rsid w:val="00531466"/>
    <w:rsid w:val="00531619"/>
    <w:rsid w:val="00542648"/>
    <w:rsid w:val="00545315"/>
    <w:rsid w:val="00547091"/>
    <w:rsid w:val="005831C0"/>
    <w:rsid w:val="00594A65"/>
    <w:rsid w:val="005A2DD9"/>
    <w:rsid w:val="005B6D77"/>
    <w:rsid w:val="005C1353"/>
    <w:rsid w:val="005C1D63"/>
    <w:rsid w:val="005C2259"/>
    <w:rsid w:val="005D413D"/>
    <w:rsid w:val="005E0395"/>
    <w:rsid w:val="005E5662"/>
    <w:rsid w:val="00602857"/>
    <w:rsid w:val="00606AFD"/>
    <w:rsid w:val="00615AA2"/>
    <w:rsid w:val="006260E1"/>
    <w:rsid w:val="00626885"/>
    <w:rsid w:val="006345CE"/>
    <w:rsid w:val="00642E85"/>
    <w:rsid w:val="00646A66"/>
    <w:rsid w:val="006804F6"/>
    <w:rsid w:val="00685AC0"/>
    <w:rsid w:val="00687970"/>
    <w:rsid w:val="006917BD"/>
    <w:rsid w:val="006953C1"/>
    <w:rsid w:val="006A27E9"/>
    <w:rsid w:val="006A29A8"/>
    <w:rsid w:val="006A6C06"/>
    <w:rsid w:val="006B358E"/>
    <w:rsid w:val="006B4CEC"/>
    <w:rsid w:val="006B4DCE"/>
    <w:rsid w:val="006B6A8A"/>
    <w:rsid w:val="006D40A1"/>
    <w:rsid w:val="006F3927"/>
    <w:rsid w:val="006F57AC"/>
    <w:rsid w:val="00705C6E"/>
    <w:rsid w:val="00711CFF"/>
    <w:rsid w:val="00717773"/>
    <w:rsid w:val="0072088C"/>
    <w:rsid w:val="007227F3"/>
    <w:rsid w:val="00722D27"/>
    <w:rsid w:val="007302DC"/>
    <w:rsid w:val="00733369"/>
    <w:rsid w:val="00746693"/>
    <w:rsid w:val="007544E2"/>
    <w:rsid w:val="00763982"/>
    <w:rsid w:val="00772004"/>
    <w:rsid w:val="007A02DE"/>
    <w:rsid w:val="007B2D33"/>
    <w:rsid w:val="007E3376"/>
    <w:rsid w:val="00801270"/>
    <w:rsid w:val="00805D68"/>
    <w:rsid w:val="00810C12"/>
    <w:rsid w:val="00832E9B"/>
    <w:rsid w:val="00846F6D"/>
    <w:rsid w:val="00850934"/>
    <w:rsid w:val="008653A3"/>
    <w:rsid w:val="00865C23"/>
    <w:rsid w:val="008715CB"/>
    <w:rsid w:val="00871F3F"/>
    <w:rsid w:val="00874A8D"/>
    <w:rsid w:val="0087553A"/>
    <w:rsid w:val="00881AD2"/>
    <w:rsid w:val="0088226E"/>
    <w:rsid w:val="0088288F"/>
    <w:rsid w:val="008931BA"/>
    <w:rsid w:val="008B0FC3"/>
    <w:rsid w:val="008B75B3"/>
    <w:rsid w:val="008C7CA2"/>
    <w:rsid w:val="008D682D"/>
    <w:rsid w:val="008E3C8E"/>
    <w:rsid w:val="008F5676"/>
    <w:rsid w:val="00900635"/>
    <w:rsid w:val="00904243"/>
    <w:rsid w:val="009076D7"/>
    <w:rsid w:val="00927479"/>
    <w:rsid w:val="009275BA"/>
    <w:rsid w:val="00932827"/>
    <w:rsid w:val="00935AE6"/>
    <w:rsid w:val="00947867"/>
    <w:rsid w:val="00950750"/>
    <w:rsid w:val="00961D5C"/>
    <w:rsid w:val="00962ADA"/>
    <w:rsid w:val="009720BC"/>
    <w:rsid w:val="00973355"/>
    <w:rsid w:val="009B35C4"/>
    <w:rsid w:val="009B7C45"/>
    <w:rsid w:val="009C2994"/>
    <w:rsid w:val="009D7239"/>
    <w:rsid w:val="009E4B74"/>
    <w:rsid w:val="009F47CA"/>
    <w:rsid w:val="009F604C"/>
    <w:rsid w:val="00A044BB"/>
    <w:rsid w:val="00A05F04"/>
    <w:rsid w:val="00A16E75"/>
    <w:rsid w:val="00A26E94"/>
    <w:rsid w:val="00A44706"/>
    <w:rsid w:val="00A5020E"/>
    <w:rsid w:val="00A61D5C"/>
    <w:rsid w:val="00A66F8E"/>
    <w:rsid w:val="00A72D36"/>
    <w:rsid w:val="00A74F89"/>
    <w:rsid w:val="00A75FC0"/>
    <w:rsid w:val="00A828F4"/>
    <w:rsid w:val="00A9150F"/>
    <w:rsid w:val="00A96B9F"/>
    <w:rsid w:val="00AA3287"/>
    <w:rsid w:val="00AA7386"/>
    <w:rsid w:val="00AC2901"/>
    <w:rsid w:val="00AC5B96"/>
    <w:rsid w:val="00AC7886"/>
    <w:rsid w:val="00AD0A1C"/>
    <w:rsid w:val="00AD0A61"/>
    <w:rsid w:val="00AD1F2E"/>
    <w:rsid w:val="00AD4CD2"/>
    <w:rsid w:val="00AF210C"/>
    <w:rsid w:val="00B14510"/>
    <w:rsid w:val="00B2442B"/>
    <w:rsid w:val="00B276DB"/>
    <w:rsid w:val="00B71AD9"/>
    <w:rsid w:val="00B74AF2"/>
    <w:rsid w:val="00BA658A"/>
    <w:rsid w:val="00BC1758"/>
    <w:rsid w:val="00BD1DE9"/>
    <w:rsid w:val="00BD254B"/>
    <w:rsid w:val="00BD27D0"/>
    <w:rsid w:val="00BE52AD"/>
    <w:rsid w:val="00BE5324"/>
    <w:rsid w:val="00BE7F8A"/>
    <w:rsid w:val="00BF1B68"/>
    <w:rsid w:val="00BF1FCC"/>
    <w:rsid w:val="00C01E15"/>
    <w:rsid w:val="00C051C5"/>
    <w:rsid w:val="00C06944"/>
    <w:rsid w:val="00C128C6"/>
    <w:rsid w:val="00C1530F"/>
    <w:rsid w:val="00C2076A"/>
    <w:rsid w:val="00C221E0"/>
    <w:rsid w:val="00C235FA"/>
    <w:rsid w:val="00C24E3C"/>
    <w:rsid w:val="00C260D0"/>
    <w:rsid w:val="00C27E0A"/>
    <w:rsid w:val="00C302AC"/>
    <w:rsid w:val="00C40597"/>
    <w:rsid w:val="00C4165D"/>
    <w:rsid w:val="00C5457C"/>
    <w:rsid w:val="00C54882"/>
    <w:rsid w:val="00C73404"/>
    <w:rsid w:val="00C75BBB"/>
    <w:rsid w:val="00C81F79"/>
    <w:rsid w:val="00C8581D"/>
    <w:rsid w:val="00CB013B"/>
    <w:rsid w:val="00CB5A50"/>
    <w:rsid w:val="00CB7845"/>
    <w:rsid w:val="00CC1F20"/>
    <w:rsid w:val="00CC3408"/>
    <w:rsid w:val="00CC74C6"/>
    <w:rsid w:val="00CD4F23"/>
    <w:rsid w:val="00CE65D7"/>
    <w:rsid w:val="00D0024E"/>
    <w:rsid w:val="00D0049D"/>
    <w:rsid w:val="00D107C5"/>
    <w:rsid w:val="00D224D0"/>
    <w:rsid w:val="00D35077"/>
    <w:rsid w:val="00D56105"/>
    <w:rsid w:val="00D61DF9"/>
    <w:rsid w:val="00D63189"/>
    <w:rsid w:val="00D65BE2"/>
    <w:rsid w:val="00D73EEC"/>
    <w:rsid w:val="00D76C3D"/>
    <w:rsid w:val="00D84BA2"/>
    <w:rsid w:val="00DA3995"/>
    <w:rsid w:val="00DB3246"/>
    <w:rsid w:val="00DC1B21"/>
    <w:rsid w:val="00DC2801"/>
    <w:rsid w:val="00DE6FC9"/>
    <w:rsid w:val="00E02CC3"/>
    <w:rsid w:val="00E27985"/>
    <w:rsid w:val="00E33DC0"/>
    <w:rsid w:val="00E36EC2"/>
    <w:rsid w:val="00E521FC"/>
    <w:rsid w:val="00E6441E"/>
    <w:rsid w:val="00E66264"/>
    <w:rsid w:val="00E860FB"/>
    <w:rsid w:val="00E86A47"/>
    <w:rsid w:val="00E930E8"/>
    <w:rsid w:val="00EA1F3A"/>
    <w:rsid w:val="00EA587E"/>
    <w:rsid w:val="00EB1490"/>
    <w:rsid w:val="00EC27A6"/>
    <w:rsid w:val="00EC7658"/>
    <w:rsid w:val="00EE52B5"/>
    <w:rsid w:val="00F01AB0"/>
    <w:rsid w:val="00F03C22"/>
    <w:rsid w:val="00F10E9F"/>
    <w:rsid w:val="00F12622"/>
    <w:rsid w:val="00F361B1"/>
    <w:rsid w:val="00F527D8"/>
    <w:rsid w:val="00F85A06"/>
    <w:rsid w:val="00F873A0"/>
    <w:rsid w:val="00F92186"/>
    <w:rsid w:val="00F9434A"/>
    <w:rsid w:val="00F95B22"/>
    <w:rsid w:val="00FA29D1"/>
    <w:rsid w:val="00FA3BA0"/>
    <w:rsid w:val="00FB046B"/>
    <w:rsid w:val="00FB06D5"/>
    <w:rsid w:val="00FB7BCD"/>
    <w:rsid w:val="00FB7F1B"/>
    <w:rsid w:val="00FC13A1"/>
    <w:rsid w:val="00FC601E"/>
    <w:rsid w:val="00FD62A4"/>
    <w:rsid w:val="00F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3B"/>
    <w:rPr>
      <w:sz w:val="24"/>
      <w:szCs w:val="24"/>
    </w:rPr>
  </w:style>
  <w:style w:type="paragraph" w:styleId="Naslov1">
    <w:name w:val="heading 1"/>
    <w:basedOn w:val="Normal"/>
    <w:next w:val="Normal"/>
    <w:qFormat/>
    <w:rsid w:val="00CB013B"/>
    <w:pPr>
      <w:keepNext/>
      <w:numPr>
        <w:ilvl w:val="1"/>
        <w:numId w:val="2"/>
      </w:numPr>
      <w:ind w:left="1004"/>
      <w:outlineLvl w:val="0"/>
    </w:pPr>
    <w:rPr>
      <w:u w:val="single"/>
    </w:rPr>
  </w:style>
  <w:style w:type="paragraph" w:styleId="Naslov2">
    <w:name w:val="heading 2"/>
    <w:aliases w:val="Boris,H2,H21,Heading 2a,Numbered - 2,PA Major Section,Reset numbering,h 3,h 4"/>
    <w:basedOn w:val="Normal"/>
    <w:next w:val="Normal"/>
    <w:qFormat/>
    <w:rsid w:val="00CB013B"/>
    <w:pPr>
      <w:keepNext/>
      <w:numPr>
        <w:numId w:val="3"/>
      </w:numPr>
      <w:outlineLvl w:val="1"/>
    </w:pPr>
    <w:rPr>
      <w:b/>
      <w:bCs/>
    </w:rPr>
  </w:style>
  <w:style w:type="paragraph" w:styleId="Naslov3">
    <w:name w:val="heading 3"/>
    <w:aliases w:val="H3,Proposa"/>
    <w:basedOn w:val="Normal"/>
    <w:next w:val="Normal"/>
    <w:link w:val="Naslov3Char"/>
    <w:qFormat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Naslov4">
    <w:name w:val="heading 4"/>
    <w:aliases w:val="H4,safafdaf"/>
    <w:basedOn w:val="Normal"/>
    <w:next w:val="Normal"/>
    <w:qFormat/>
    <w:rsid w:val="00CB013B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CB013B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B013B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CB013B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CB013B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CB013B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3">
    <w:name w:val="Style3"/>
    <w:basedOn w:val="Normal"/>
    <w:rsid w:val="00CB013B"/>
    <w:pPr>
      <w:widowControl w:val="0"/>
      <w:jc w:val="both"/>
    </w:pPr>
    <w:rPr>
      <w:rFonts w:ascii="Arial" w:hAnsi="Arial"/>
      <w:szCs w:val="20"/>
      <w:lang w:eastAsia="en-US"/>
    </w:rPr>
  </w:style>
  <w:style w:type="paragraph" w:styleId="Uvuenotijeloteksta">
    <w:name w:val="Body Text Indent"/>
    <w:basedOn w:val="Normal"/>
    <w:rsid w:val="00CB013B"/>
    <w:pPr>
      <w:ind w:left="708"/>
    </w:pPr>
  </w:style>
  <w:style w:type="paragraph" w:styleId="Naslov">
    <w:name w:val="Title"/>
    <w:basedOn w:val="Normal"/>
    <w:qFormat/>
    <w:rsid w:val="00CB013B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CB013B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CB013B"/>
    <w:rPr>
      <w:color w:val="0000FF"/>
      <w:u w:val="single"/>
    </w:rPr>
  </w:style>
  <w:style w:type="character" w:styleId="SlijeenaHiperveza">
    <w:name w:val="FollowedHyperlink"/>
    <w:rsid w:val="00CB013B"/>
    <w:rPr>
      <w:color w:val="800080"/>
      <w:u w:val="single"/>
    </w:rPr>
  </w:style>
  <w:style w:type="paragraph" w:styleId="Tijeloteksta-uvlaka2">
    <w:name w:val="Body Text Indent 2"/>
    <w:aliases w:val="  uvlaka 2,uvlaka 2"/>
    <w:basedOn w:val="Normal"/>
    <w:rsid w:val="00CB013B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 uvlaka 3"/>
    <w:basedOn w:val="Normal"/>
    <w:rsid w:val="00CB013B"/>
    <w:pPr>
      <w:ind w:left="360"/>
      <w:jc w:val="both"/>
    </w:pPr>
    <w:rPr>
      <w:rFonts w:ascii="Arial" w:hAnsi="Arial"/>
      <w:sz w:val="28"/>
    </w:rPr>
  </w:style>
  <w:style w:type="paragraph" w:customStyle="1" w:styleId="T-98-2">
    <w:name w:val="T-9/8-2"/>
    <w:rsid w:val="00CB013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Zaglavlje">
    <w:name w:val="header"/>
    <w:basedOn w:val="Normal"/>
    <w:rsid w:val="00CB013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CB013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B013B"/>
  </w:style>
  <w:style w:type="paragraph" w:customStyle="1" w:styleId="Naslov-1">
    <w:name w:val="Naslov-1"/>
    <w:basedOn w:val="Normal"/>
    <w:rsid w:val="00CB013B"/>
    <w:pPr>
      <w:jc w:val="both"/>
    </w:pPr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CB013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CB013B"/>
    <w:pPr>
      <w:spacing w:after="120"/>
      <w:ind w:left="720"/>
    </w:pPr>
  </w:style>
  <w:style w:type="character" w:customStyle="1" w:styleId="Style12pt">
    <w:name w:val="Style 12 pt"/>
    <w:rsid w:val="00CB013B"/>
    <w:rPr>
      <w:sz w:val="24"/>
      <w:szCs w:val="24"/>
      <w:vertAlign w:val="baseline"/>
    </w:rPr>
  </w:style>
  <w:style w:type="paragraph" w:customStyle="1" w:styleId="odlomak">
    <w:name w:val="odlomak"/>
    <w:basedOn w:val="Normal"/>
    <w:next w:val="Normal"/>
    <w:rsid w:val="00CB013B"/>
    <w:pPr>
      <w:keepNext/>
      <w:spacing w:before="240"/>
      <w:jc w:val="center"/>
    </w:pPr>
    <w:rPr>
      <w:rFonts w:ascii="Dutch" w:hAnsi="Dutch"/>
      <w:szCs w:val="20"/>
      <w:lang w:val="en-GB" w:eastAsia="en-US"/>
    </w:rPr>
  </w:style>
  <w:style w:type="paragraph" w:styleId="Tijeloteksta2">
    <w:name w:val="Body Text 2"/>
    <w:basedOn w:val="Normal"/>
    <w:rsid w:val="00CB013B"/>
    <w:pPr>
      <w:spacing w:after="120" w:line="480" w:lineRule="auto"/>
    </w:pPr>
  </w:style>
  <w:style w:type="paragraph" w:customStyle="1" w:styleId="Stil">
    <w:name w:val="Stil"/>
    <w:rsid w:val="00CB01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0">
    <w:name w:val="tekst_0"/>
    <w:basedOn w:val="Normal"/>
    <w:autoRedefine/>
    <w:rsid w:val="00CB013B"/>
    <w:pPr>
      <w:spacing w:before="240"/>
      <w:ind w:left="1400" w:right="14"/>
    </w:pPr>
    <w:rPr>
      <w:rFonts w:ascii="Tahoma" w:hAnsi="Tahoma" w:cs="Tahoma"/>
      <w:sz w:val="16"/>
      <w:szCs w:val="16"/>
    </w:rPr>
  </w:style>
  <w:style w:type="paragraph" w:customStyle="1" w:styleId="TS1">
    <w:name w:val="TS_1"/>
    <w:basedOn w:val="Normal"/>
    <w:autoRedefine/>
    <w:rsid w:val="00CB013B"/>
    <w:pPr>
      <w:tabs>
        <w:tab w:val="right" w:pos="600"/>
      </w:tabs>
      <w:spacing w:before="360"/>
      <w:ind w:left="706" w:hanging="706"/>
    </w:pPr>
    <w:rPr>
      <w:rFonts w:ascii="Tahoma" w:hAnsi="Tahoma" w:cs="Tahoma"/>
      <w:sz w:val="18"/>
      <w:szCs w:val="18"/>
    </w:rPr>
  </w:style>
  <w:style w:type="paragraph" w:customStyle="1" w:styleId="TS2">
    <w:name w:val="TS_2"/>
    <w:basedOn w:val="Normal"/>
    <w:autoRedefine/>
    <w:rsid w:val="00CB013B"/>
    <w:pPr>
      <w:tabs>
        <w:tab w:val="right" w:pos="1100"/>
      </w:tabs>
      <w:spacing w:before="240"/>
      <w:ind w:left="1196" w:hanging="490"/>
    </w:pPr>
    <w:rPr>
      <w:rFonts w:ascii="Tahoma" w:hAnsi="Tahoma" w:cs="Tahoma"/>
      <w:sz w:val="18"/>
      <w:szCs w:val="18"/>
    </w:rPr>
  </w:style>
  <w:style w:type="paragraph" w:customStyle="1" w:styleId="TStekst0">
    <w:name w:val="TS_tekst_0"/>
    <w:basedOn w:val="Normal"/>
    <w:autoRedefine/>
    <w:rsid w:val="00CB013B"/>
    <w:pPr>
      <w:spacing w:before="120"/>
      <w:ind w:left="1901"/>
    </w:pPr>
    <w:rPr>
      <w:rFonts w:ascii="Tahoma" w:hAnsi="Tahoma" w:cs="Tahoma"/>
      <w:sz w:val="16"/>
      <w:szCs w:val="16"/>
    </w:rPr>
  </w:style>
  <w:style w:type="paragraph" w:customStyle="1" w:styleId="TS3">
    <w:name w:val="TS_3"/>
    <w:basedOn w:val="Normal"/>
    <w:autoRedefine/>
    <w:rsid w:val="00CB013B"/>
    <w:pPr>
      <w:tabs>
        <w:tab w:val="right" w:pos="1700"/>
      </w:tabs>
      <w:spacing w:before="120"/>
      <w:ind w:left="1901" w:hanging="605"/>
    </w:pPr>
    <w:rPr>
      <w:rFonts w:ascii="Tahoma" w:hAnsi="Tahoma" w:cs="Tahoma"/>
      <w:sz w:val="16"/>
      <w:szCs w:val="16"/>
      <w:u w:val="single"/>
    </w:rPr>
  </w:style>
  <w:style w:type="paragraph" w:customStyle="1" w:styleId="TStekst1">
    <w:name w:val="TS_tekst_1"/>
    <w:basedOn w:val="Normal"/>
    <w:autoRedefine/>
    <w:rsid w:val="00CB013B"/>
    <w:pPr>
      <w:spacing w:before="60"/>
      <w:ind w:left="1900"/>
    </w:pPr>
    <w:rPr>
      <w:rFonts w:ascii="Tahoma" w:hAnsi="Tahoma" w:cs="Tahoma"/>
      <w:sz w:val="16"/>
      <w:szCs w:val="16"/>
    </w:rPr>
  </w:style>
  <w:style w:type="paragraph" w:customStyle="1" w:styleId="TStekst1NAB">
    <w:name w:val="TS_tekst_1_NAB"/>
    <w:basedOn w:val="Normal"/>
    <w:autoRedefine/>
    <w:rsid w:val="00CB013B"/>
    <w:pPr>
      <w:spacing w:before="60"/>
      <w:ind w:left="2103" w:hanging="202"/>
    </w:pPr>
    <w:rPr>
      <w:rFonts w:ascii="Tahoma" w:hAnsi="Tahoma" w:cs="Tahoma"/>
      <w:sz w:val="16"/>
      <w:szCs w:val="16"/>
    </w:rPr>
  </w:style>
  <w:style w:type="paragraph" w:styleId="Brojevi">
    <w:name w:val="List Number"/>
    <w:basedOn w:val="Normal"/>
    <w:rsid w:val="00CB013B"/>
  </w:style>
  <w:style w:type="paragraph" w:customStyle="1" w:styleId="StyleHeading1Arial11ptNotBoldLeft">
    <w:name w:val="Style Heading 1 + Arial 11 pt Not Bold Left"/>
    <w:basedOn w:val="Naslov1"/>
    <w:rsid w:val="00CB013B"/>
    <w:pPr>
      <w:numPr>
        <w:ilvl w:val="0"/>
        <w:numId w:val="0"/>
      </w:numPr>
      <w:tabs>
        <w:tab w:val="num" w:pos="405"/>
      </w:tabs>
      <w:ind w:left="405" w:hanging="405"/>
    </w:pPr>
    <w:rPr>
      <w:rFonts w:ascii="Arial" w:hAnsi="Arial"/>
      <w:b/>
      <w:szCs w:val="20"/>
      <w:u w:val="none"/>
      <w:lang w:eastAsia="en-US"/>
    </w:rPr>
  </w:style>
  <w:style w:type="paragraph" w:styleId="Tijeloteksta">
    <w:name w:val="Body Text"/>
    <w:basedOn w:val="Normal"/>
    <w:rsid w:val="00CB013B"/>
    <w:pPr>
      <w:suppressAutoHyphens/>
      <w:spacing w:after="120"/>
    </w:pPr>
    <w:rPr>
      <w:lang w:eastAsia="ar-SA"/>
    </w:rPr>
  </w:style>
  <w:style w:type="paragraph" w:customStyle="1" w:styleId="NormalWeb1">
    <w:name w:val="Normal (Web)1"/>
    <w:basedOn w:val="Normal"/>
    <w:rsid w:val="00CB013B"/>
    <w:pPr>
      <w:suppressAutoHyphens/>
      <w:spacing w:before="280" w:after="280"/>
    </w:pPr>
    <w:rPr>
      <w:lang w:val="en-US" w:eastAsia="ar-SA"/>
    </w:rPr>
  </w:style>
  <w:style w:type="paragraph" w:styleId="Indeks1">
    <w:name w:val="index 1"/>
    <w:basedOn w:val="Normal"/>
    <w:next w:val="Normal"/>
    <w:autoRedefine/>
    <w:semiHidden/>
    <w:rsid w:val="00CB013B"/>
    <w:pPr>
      <w:suppressAutoHyphens/>
    </w:pPr>
    <w:rPr>
      <w:lang w:eastAsia="ar-SA"/>
    </w:rPr>
  </w:style>
  <w:style w:type="paragraph" w:styleId="Naslovindeksa">
    <w:name w:val="index heading"/>
    <w:basedOn w:val="Normal"/>
    <w:next w:val="Indeks1"/>
    <w:semiHidden/>
    <w:rsid w:val="00CB013B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CharChar4">
    <w:name w:val="Char Char4"/>
    <w:rsid w:val="00CB013B"/>
    <w:rPr>
      <w:sz w:val="24"/>
      <w:szCs w:val="24"/>
    </w:rPr>
  </w:style>
  <w:style w:type="character" w:customStyle="1" w:styleId="CharChar3">
    <w:name w:val="Char Char3"/>
    <w:rsid w:val="00CB013B"/>
    <w:rPr>
      <w:sz w:val="24"/>
      <w:szCs w:val="24"/>
    </w:rPr>
  </w:style>
  <w:style w:type="paragraph" w:styleId="Tekstbalonia">
    <w:name w:val="Balloon Text"/>
    <w:basedOn w:val="Normal"/>
    <w:rsid w:val="00CB013B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CB013B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CB013B"/>
    <w:pPr>
      <w:autoSpaceDE w:val="0"/>
      <w:autoSpaceDN w:val="0"/>
      <w:adjustRightInd w:val="0"/>
      <w:spacing w:line="201" w:lineRule="atLeast"/>
    </w:pPr>
    <w:rPr>
      <w:rFonts w:ascii="ZXIPFK+MinionPro-Cn" w:hAnsi="ZXIPFK+MinionPro-Cn"/>
    </w:rPr>
  </w:style>
  <w:style w:type="paragraph" w:customStyle="1" w:styleId="TOCNaslov1">
    <w:name w:val="TOC Naslov1"/>
    <w:basedOn w:val="Naslov1"/>
    <w:next w:val="Normal"/>
    <w:qFormat/>
    <w:rsid w:val="00CB013B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Sadraj2">
    <w:name w:val="toc 2"/>
    <w:basedOn w:val="Normal"/>
    <w:next w:val="Normal"/>
    <w:autoRedefine/>
    <w:uiPriority w:val="39"/>
    <w:qFormat/>
    <w:rsid w:val="00CB013B"/>
    <w:pPr>
      <w:tabs>
        <w:tab w:val="left" w:pos="567"/>
        <w:tab w:val="right" w:leader="dot" w:pos="9571"/>
      </w:tabs>
      <w:ind w:left="567" w:hanging="567"/>
      <w:jc w:val="center"/>
    </w:pPr>
  </w:style>
  <w:style w:type="paragraph" w:styleId="Sadraj1">
    <w:name w:val="toc 1"/>
    <w:basedOn w:val="Normal"/>
    <w:next w:val="Normal"/>
    <w:autoRedefine/>
    <w:uiPriority w:val="39"/>
    <w:qFormat/>
    <w:rsid w:val="00CB013B"/>
  </w:style>
  <w:style w:type="paragraph" w:styleId="Sadraj3">
    <w:name w:val="toc 3"/>
    <w:basedOn w:val="Normal"/>
    <w:next w:val="Normal"/>
    <w:autoRedefine/>
    <w:uiPriority w:val="39"/>
    <w:qFormat/>
    <w:rsid w:val="00CB013B"/>
    <w:pPr>
      <w:tabs>
        <w:tab w:val="right" w:leader="dot" w:pos="9498"/>
      </w:tabs>
      <w:ind w:left="567"/>
    </w:pPr>
  </w:style>
  <w:style w:type="paragraph" w:customStyle="1" w:styleId="Odlomakpopisa1">
    <w:name w:val="Odlomak popisa1"/>
    <w:basedOn w:val="Normal"/>
    <w:qFormat/>
    <w:rsid w:val="00CB013B"/>
    <w:pPr>
      <w:ind w:left="720"/>
      <w:contextualSpacing/>
    </w:pPr>
  </w:style>
  <w:style w:type="paragraph" w:styleId="StandardWeb">
    <w:name w:val="Normal (Web)"/>
    <w:basedOn w:val="Normal"/>
    <w:unhideWhenUsed/>
    <w:rsid w:val="00CB013B"/>
    <w:pPr>
      <w:spacing w:before="100" w:beforeAutospacing="1" w:after="100" w:afterAutospacing="1"/>
    </w:pPr>
  </w:style>
  <w:style w:type="character" w:styleId="Naglaeno">
    <w:name w:val="Strong"/>
    <w:qFormat/>
    <w:rsid w:val="00CB013B"/>
    <w:rPr>
      <w:b/>
      <w:bCs/>
    </w:rPr>
  </w:style>
  <w:style w:type="character" w:customStyle="1" w:styleId="CharChar5">
    <w:name w:val="Char Char5"/>
    <w:rsid w:val="00CB013B"/>
    <w:rPr>
      <w:rFonts w:ascii="Arial" w:hAnsi="Arial"/>
      <w:b/>
      <w:szCs w:val="24"/>
    </w:rPr>
  </w:style>
  <w:style w:type="character" w:customStyle="1" w:styleId="uvlaka2Char">
    <w:name w:val="uvlaka 2 Char"/>
    <w:aliases w:val="uvlaka 2 Char Char"/>
    <w:rsid w:val="00CB013B"/>
    <w:rPr>
      <w:rFonts w:ascii="Arial" w:hAnsi="Arial"/>
      <w:sz w:val="24"/>
      <w:szCs w:val="24"/>
    </w:rPr>
  </w:style>
  <w:style w:type="character" w:customStyle="1" w:styleId="Neupadljivareferenca1">
    <w:name w:val="Neupadljiva referenca1"/>
    <w:qFormat/>
    <w:rsid w:val="00CB013B"/>
    <w:rPr>
      <w:smallCaps/>
      <w:color w:val="C0504D"/>
      <w:u w:val="single"/>
    </w:rPr>
  </w:style>
  <w:style w:type="character" w:customStyle="1" w:styleId="H2Char">
    <w:name w:val="H2 Char"/>
    <w:aliases w:val="Boris Char Char,H21 Char,Heading 2a Char,Numbered - 2 Char,PA Major Section Char,Reset numbering Char,h 3 Char,h 4 Char"/>
    <w:rsid w:val="00CB013B"/>
    <w:rPr>
      <w:b/>
      <w:bCs/>
      <w:sz w:val="24"/>
      <w:szCs w:val="24"/>
      <w:lang w:val="hr-HR" w:eastAsia="hr-HR" w:bidi="ar-SA"/>
    </w:rPr>
  </w:style>
  <w:style w:type="paragraph" w:customStyle="1" w:styleId="Bezproreda1">
    <w:name w:val="Bez proreda1"/>
    <w:qFormat/>
    <w:rsid w:val="00CB013B"/>
    <w:rPr>
      <w:rFonts w:ascii="Calibri" w:eastAsia="Calibri" w:hAnsi="Calibri"/>
      <w:sz w:val="22"/>
      <w:szCs w:val="22"/>
      <w:lang w:eastAsia="en-US"/>
    </w:rPr>
  </w:style>
  <w:style w:type="character" w:customStyle="1" w:styleId="CharChar6">
    <w:name w:val="Char Char6"/>
    <w:rsid w:val="00CB013B"/>
    <w:rPr>
      <w:sz w:val="24"/>
      <w:szCs w:val="24"/>
      <w:u w:val="single"/>
      <w:lang w:val="hr-HR" w:eastAsia="hr-HR" w:bidi="ar-SA"/>
    </w:rPr>
  </w:style>
  <w:style w:type="character" w:customStyle="1" w:styleId="H3Char">
    <w:name w:val="H3 Char"/>
    <w:aliases w:val="Proposa Char Char"/>
    <w:rsid w:val="00CB013B"/>
    <w:rPr>
      <w:rFonts w:ascii="Arial" w:hAnsi="Arial"/>
      <w:b/>
      <w:bCs/>
      <w:sz w:val="28"/>
      <w:szCs w:val="24"/>
    </w:rPr>
  </w:style>
  <w:style w:type="character" w:customStyle="1" w:styleId="H4Char">
    <w:name w:val="H4 Char"/>
    <w:aliases w:val="safafdaf Char Char"/>
    <w:rsid w:val="00CB013B"/>
    <w:rPr>
      <w:b/>
      <w:bCs/>
      <w:sz w:val="28"/>
      <w:szCs w:val="24"/>
    </w:rPr>
  </w:style>
  <w:style w:type="paragraph" w:styleId="Tijeloteksta3">
    <w:name w:val="Body Text 3"/>
    <w:basedOn w:val="Normal"/>
    <w:rsid w:val="00CB013B"/>
    <w:pPr>
      <w:spacing w:after="120"/>
    </w:pPr>
    <w:rPr>
      <w:sz w:val="16"/>
      <w:szCs w:val="16"/>
    </w:rPr>
  </w:style>
  <w:style w:type="character" w:customStyle="1" w:styleId="CharChar1">
    <w:name w:val="Char Char1"/>
    <w:rsid w:val="00CB013B"/>
    <w:rPr>
      <w:sz w:val="16"/>
      <w:szCs w:val="16"/>
    </w:rPr>
  </w:style>
  <w:style w:type="paragraph" w:styleId="Tekstfusnote">
    <w:name w:val="footnote text"/>
    <w:basedOn w:val="Normal"/>
    <w:semiHidden/>
    <w:rsid w:val="00CB013B"/>
    <w:rPr>
      <w:sz w:val="20"/>
      <w:szCs w:val="20"/>
      <w:lang w:val="en-US"/>
    </w:rPr>
  </w:style>
  <w:style w:type="character" w:customStyle="1" w:styleId="CharChar">
    <w:name w:val="Char Char"/>
    <w:rsid w:val="00CB013B"/>
    <w:rPr>
      <w:lang w:val="en-US"/>
    </w:rPr>
  </w:style>
  <w:style w:type="character" w:styleId="Referencafusnote">
    <w:name w:val="footnote reference"/>
    <w:semiHidden/>
    <w:rsid w:val="00CB013B"/>
    <w:rPr>
      <w:vertAlign w:val="superscript"/>
    </w:rPr>
  </w:style>
  <w:style w:type="character" w:styleId="Istaknuto">
    <w:name w:val="Emphasis"/>
    <w:qFormat/>
    <w:rsid w:val="00CB013B"/>
    <w:rPr>
      <w:b/>
      <w:bCs/>
      <w:i w:val="0"/>
      <w:iCs w:val="0"/>
    </w:rPr>
  </w:style>
  <w:style w:type="paragraph" w:customStyle="1" w:styleId="DecimalAligned">
    <w:name w:val="Decimal Aligned"/>
    <w:basedOn w:val="Normal"/>
    <w:qFormat/>
    <w:rsid w:val="00CB013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eupadljivoisticanje1">
    <w:name w:val="Neupadljivo isticanje1"/>
    <w:qFormat/>
    <w:rsid w:val="00CB013B"/>
    <w:rPr>
      <w:rFonts w:eastAsia="Times New Roman" w:cs="Times New Roman"/>
      <w:bCs w:val="0"/>
      <w:i/>
      <w:iCs/>
      <w:color w:val="808080"/>
      <w:szCs w:val="22"/>
      <w:lang w:val="hr-HR"/>
    </w:rPr>
  </w:style>
  <w:style w:type="paragraph" w:customStyle="1" w:styleId="Standard">
    <w:name w:val="Standard"/>
    <w:link w:val="StandardChar"/>
    <w:rsid w:val="00CB013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CB013B"/>
    <w:pPr>
      <w:spacing w:after="120"/>
    </w:pPr>
    <w:rPr>
      <w:lang w:eastAsia="ar-SA"/>
    </w:rPr>
  </w:style>
  <w:style w:type="paragraph" w:customStyle="1" w:styleId="Heading21">
    <w:name w:val="Heading 21"/>
    <w:basedOn w:val="Standard"/>
    <w:next w:val="Textbody"/>
    <w:rsid w:val="00CB013B"/>
    <w:pPr>
      <w:keepNext/>
      <w:outlineLvl w:val="1"/>
    </w:pPr>
    <w:rPr>
      <w:b/>
      <w:bCs/>
    </w:rPr>
  </w:style>
  <w:style w:type="character" w:customStyle="1" w:styleId="Internetlink">
    <w:name w:val="Internet link"/>
    <w:rsid w:val="00CB013B"/>
    <w:rPr>
      <w:color w:val="0000FF"/>
      <w:u w:val="single"/>
    </w:rPr>
  </w:style>
  <w:style w:type="paragraph" w:customStyle="1" w:styleId="Contents3">
    <w:name w:val="Contents 3"/>
    <w:basedOn w:val="Standard"/>
    <w:rsid w:val="00CB013B"/>
    <w:pPr>
      <w:tabs>
        <w:tab w:val="right" w:leader="dot" w:pos="10065"/>
      </w:tabs>
      <w:ind w:left="567"/>
    </w:pPr>
  </w:style>
  <w:style w:type="character" w:customStyle="1" w:styleId="ListLabel1">
    <w:name w:val="ListLabel 1"/>
    <w:rsid w:val="00CB013B"/>
    <w:rPr>
      <w:b/>
    </w:rPr>
  </w:style>
  <w:style w:type="paragraph" w:customStyle="1" w:styleId="Heading31">
    <w:name w:val="Heading 31"/>
    <w:basedOn w:val="Standard"/>
    <w:next w:val="Textbody"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customStyle="1" w:styleId="t-9-8">
    <w:name w:val="t-9-8"/>
    <w:basedOn w:val="Normal"/>
    <w:rsid w:val="00CB013B"/>
    <w:pPr>
      <w:spacing w:before="100" w:beforeAutospacing="1" w:after="100" w:afterAutospacing="1"/>
    </w:pPr>
  </w:style>
  <w:style w:type="paragraph" w:customStyle="1" w:styleId="Footnote">
    <w:name w:val="Footnote"/>
    <w:basedOn w:val="Standard"/>
    <w:rsid w:val="00CB013B"/>
    <w:pPr>
      <w:suppressLineNumbers/>
      <w:ind w:left="283" w:hanging="283"/>
    </w:pPr>
    <w:rPr>
      <w:sz w:val="20"/>
      <w:szCs w:val="20"/>
    </w:rPr>
  </w:style>
  <w:style w:type="paragraph" w:customStyle="1" w:styleId="Contents2">
    <w:name w:val="Contents 2"/>
    <w:basedOn w:val="Standard"/>
    <w:rsid w:val="00CB013B"/>
    <w:pPr>
      <w:tabs>
        <w:tab w:val="left" w:pos="1134"/>
        <w:tab w:val="right" w:leader="dot" w:pos="10138"/>
      </w:tabs>
      <w:ind w:left="567" w:hanging="567"/>
      <w:jc w:val="center"/>
    </w:pPr>
  </w:style>
  <w:style w:type="paragraph" w:customStyle="1" w:styleId="Naslov21">
    <w:name w:val="Naslov 21"/>
    <w:basedOn w:val="Normal"/>
    <w:rsid w:val="00CB013B"/>
    <w:pPr>
      <w:spacing w:before="100" w:beforeAutospacing="1" w:after="100" w:afterAutospacing="1"/>
      <w:outlineLvl w:val="2"/>
    </w:pPr>
    <w:rPr>
      <w:rFonts w:ascii="Georgia" w:hAnsi="Georgia"/>
      <w:b/>
      <w:bCs/>
      <w:color w:val="3B687F"/>
      <w:sz w:val="27"/>
      <w:szCs w:val="27"/>
    </w:rPr>
  </w:style>
  <w:style w:type="character" w:customStyle="1" w:styleId="naslovibig1">
    <w:name w:val="naslovibig1"/>
    <w:rsid w:val="00CB013B"/>
    <w:rPr>
      <w:rFonts w:ascii="Arial" w:hAnsi="Arial" w:cs="Arial"/>
      <w:b/>
      <w:bCs/>
      <w:color w:val="auto"/>
      <w:sz w:val="24"/>
      <w:szCs w:val="24"/>
    </w:rPr>
  </w:style>
  <w:style w:type="character" w:customStyle="1" w:styleId="Naslov3Char">
    <w:name w:val="Naslov 3 Char"/>
    <w:aliases w:val="H3 Char1,Proposa Char"/>
    <w:link w:val="Naslov3"/>
    <w:uiPriority w:val="99"/>
    <w:locked/>
    <w:rsid w:val="004A4D29"/>
    <w:rPr>
      <w:rFonts w:ascii="Arial" w:hAnsi="Arial"/>
      <w:b/>
      <w:bCs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D62A4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PodnojeChar">
    <w:name w:val="Podnožje Char"/>
    <w:link w:val="Podnoje"/>
    <w:uiPriority w:val="99"/>
    <w:rsid w:val="00C1530F"/>
    <w:rPr>
      <w:sz w:val="24"/>
      <w:szCs w:val="24"/>
    </w:rPr>
  </w:style>
  <w:style w:type="paragraph" w:customStyle="1" w:styleId="Stil1">
    <w:name w:val="Stil1"/>
    <w:basedOn w:val="Standard"/>
    <w:link w:val="Stil1Char"/>
    <w:qFormat/>
    <w:rsid w:val="00423F4A"/>
    <w:pPr>
      <w:numPr>
        <w:ilvl w:val="1"/>
        <w:numId w:val="8"/>
      </w:numPr>
    </w:pPr>
    <w:rPr>
      <w:rFonts w:ascii="Tahoma" w:hAnsi="Tahoma" w:cs="Tahoma"/>
      <w:b/>
      <w:color w:val="000000"/>
      <w:sz w:val="20"/>
      <w:szCs w:val="20"/>
    </w:rPr>
  </w:style>
  <w:style w:type="paragraph" w:styleId="Odlomakpopisa">
    <w:name w:val="List Paragraph"/>
    <w:basedOn w:val="Normal"/>
    <w:qFormat/>
    <w:rsid w:val="0002615A"/>
    <w:pPr>
      <w:ind w:left="708"/>
    </w:pPr>
  </w:style>
  <w:style w:type="character" w:customStyle="1" w:styleId="StandardChar">
    <w:name w:val="Standard Char"/>
    <w:link w:val="Standard"/>
    <w:rsid w:val="00423F4A"/>
    <w:rPr>
      <w:kern w:val="3"/>
      <w:sz w:val="24"/>
      <w:szCs w:val="24"/>
    </w:rPr>
  </w:style>
  <w:style w:type="character" w:customStyle="1" w:styleId="Stil1Char">
    <w:name w:val="Stil1 Char"/>
    <w:link w:val="Stil1"/>
    <w:rsid w:val="00423F4A"/>
    <w:rPr>
      <w:rFonts w:ascii="Tahoma" w:hAnsi="Tahoma" w:cs="Tahoma"/>
      <w:b/>
      <w:color w:val="000000"/>
      <w:kern w:val="3"/>
    </w:rPr>
  </w:style>
  <w:style w:type="table" w:styleId="Reetkatablice">
    <w:name w:val="Table Grid"/>
    <w:basedOn w:val="Obinatablica"/>
    <w:rsid w:val="004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FB7BC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302D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3B"/>
    <w:rPr>
      <w:sz w:val="24"/>
      <w:szCs w:val="24"/>
    </w:rPr>
  </w:style>
  <w:style w:type="paragraph" w:styleId="Naslov1">
    <w:name w:val="heading 1"/>
    <w:basedOn w:val="Normal"/>
    <w:next w:val="Normal"/>
    <w:qFormat/>
    <w:rsid w:val="00CB013B"/>
    <w:pPr>
      <w:keepNext/>
      <w:numPr>
        <w:ilvl w:val="1"/>
        <w:numId w:val="2"/>
      </w:numPr>
      <w:ind w:left="1004"/>
      <w:outlineLvl w:val="0"/>
    </w:pPr>
    <w:rPr>
      <w:u w:val="single"/>
    </w:rPr>
  </w:style>
  <w:style w:type="paragraph" w:styleId="Naslov2">
    <w:name w:val="heading 2"/>
    <w:aliases w:val="Boris,H2,H21,Heading 2a,Numbered - 2,PA Major Section,Reset numbering,h 3,h 4"/>
    <w:basedOn w:val="Normal"/>
    <w:next w:val="Normal"/>
    <w:qFormat/>
    <w:rsid w:val="00CB013B"/>
    <w:pPr>
      <w:keepNext/>
      <w:numPr>
        <w:numId w:val="3"/>
      </w:numPr>
      <w:outlineLvl w:val="1"/>
    </w:pPr>
    <w:rPr>
      <w:b/>
      <w:bCs/>
    </w:rPr>
  </w:style>
  <w:style w:type="paragraph" w:styleId="Naslov3">
    <w:name w:val="heading 3"/>
    <w:aliases w:val="H3,Proposa"/>
    <w:basedOn w:val="Normal"/>
    <w:next w:val="Normal"/>
    <w:link w:val="Naslov3Char"/>
    <w:qFormat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Naslov4">
    <w:name w:val="heading 4"/>
    <w:aliases w:val="H4,safafdaf"/>
    <w:basedOn w:val="Normal"/>
    <w:next w:val="Normal"/>
    <w:qFormat/>
    <w:rsid w:val="00CB013B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CB013B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B013B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CB013B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CB013B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CB013B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3">
    <w:name w:val="Style3"/>
    <w:basedOn w:val="Normal"/>
    <w:rsid w:val="00CB013B"/>
    <w:pPr>
      <w:widowControl w:val="0"/>
      <w:jc w:val="both"/>
    </w:pPr>
    <w:rPr>
      <w:rFonts w:ascii="Arial" w:hAnsi="Arial"/>
      <w:szCs w:val="20"/>
      <w:lang w:eastAsia="en-US"/>
    </w:rPr>
  </w:style>
  <w:style w:type="paragraph" w:styleId="Uvuenotijeloteksta">
    <w:name w:val="Body Text Indent"/>
    <w:basedOn w:val="Normal"/>
    <w:rsid w:val="00CB013B"/>
    <w:pPr>
      <w:ind w:left="708"/>
    </w:pPr>
  </w:style>
  <w:style w:type="paragraph" w:styleId="Naslov">
    <w:name w:val="Title"/>
    <w:basedOn w:val="Normal"/>
    <w:qFormat/>
    <w:rsid w:val="00CB013B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CB013B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CB013B"/>
    <w:rPr>
      <w:color w:val="0000FF"/>
      <w:u w:val="single"/>
    </w:rPr>
  </w:style>
  <w:style w:type="character" w:styleId="SlijeenaHiperveza">
    <w:name w:val="FollowedHyperlink"/>
    <w:rsid w:val="00CB013B"/>
    <w:rPr>
      <w:color w:val="800080"/>
      <w:u w:val="single"/>
    </w:rPr>
  </w:style>
  <w:style w:type="paragraph" w:styleId="Tijeloteksta-uvlaka2">
    <w:name w:val="Body Text Indent 2"/>
    <w:aliases w:val="  uvlaka 2,uvlaka 2"/>
    <w:basedOn w:val="Normal"/>
    <w:rsid w:val="00CB013B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 uvlaka 3"/>
    <w:basedOn w:val="Normal"/>
    <w:rsid w:val="00CB013B"/>
    <w:pPr>
      <w:ind w:left="360"/>
      <w:jc w:val="both"/>
    </w:pPr>
    <w:rPr>
      <w:rFonts w:ascii="Arial" w:hAnsi="Arial"/>
      <w:sz w:val="28"/>
    </w:rPr>
  </w:style>
  <w:style w:type="paragraph" w:customStyle="1" w:styleId="T-98-2">
    <w:name w:val="T-9/8-2"/>
    <w:rsid w:val="00CB013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Zaglavlje">
    <w:name w:val="header"/>
    <w:basedOn w:val="Normal"/>
    <w:rsid w:val="00CB013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CB013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B013B"/>
  </w:style>
  <w:style w:type="paragraph" w:customStyle="1" w:styleId="Naslov-1">
    <w:name w:val="Naslov-1"/>
    <w:basedOn w:val="Normal"/>
    <w:rsid w:val="00CB013B"/>
    <w:pPr>
      <w:jc w:val="both"/>
    </w:pPr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CB013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CB013B"/>
    <w:pPr>
      <w:spacing w:after="120"/>
      <w:ind w:left="720"/>
    </w:pPr>
  </w:style>
  <w:style w:type="character" w:customStyle="1" w:styleId="Style12pt">
    <w:name w:val="Style 12 pt"/>
    <w:rsid w:val="00CB013B"/>
    <w:rPr>
      <w:sz w:val="24"/>
      <w:szCs w:val="24"/>
      <w:vertAlign w:val="baseline"/>
    </w:rPr>
  </w:style>
  <w:style w:type="paragraph" w:customStyle="1" w:styleId="odlomak">
    <w:name w:val="odlomak"/>
    <w:basedOn w:val="Normal"/>
    <w:next w:val="Normal"/>
    <w:rsid w:val="00CB013B"/>
    <w:pPr>
      <w:keepNext/>
      <w:spacing w:before="240"/>
      <w:jc w:val="center"/>
    </w:pPr>
    <w:rPr>
      <w:rFonts w:ascii="Dutch" w:hAnsi="Dutch"/>
      <w:szCs w:val="20"/>
      <w:lang w:val="en-GB" w:eastAsia="en-US"/>
    </w:rPr>
  </w:style>
  <w:style w:type="paragraph" w:styleId="Tijeloteksta2">
    <w:name w:val="Body Text 2"/>
    <w:basedOn w:val="Normal"/>
    <w:rsid w:val="00CB013B"/>
    <w:pPr>
      <w:spacing w:after="120" w:line="480" w:lineRule="auto"/>
    </w:pPr>
  </w:style>
  <w:style w:type="paragraph" w:customStyle="1" w:styleId="Stil">
    <w:name w:val="Stil"/>
    <w:rsid w:val="00CB01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0">
    <w:name w:val="tekst_0"/>
    <w:basedOn w:val="Normal"/>
    <w:autoRedefine/>
    <w:rsid w:val="00CB013B"/>
    <w:pPr>
      <w:spacing w:before="240"/>
      <w:ind w:left="1400" w:right="14"/>
    </w:pPr>
    <w:rPr>
      <w:rFonts w:ascii="Tahoma" w:hAnsi="Tahoma" w:cs="Tahoma"/>
      <w:sz w:val="16"/>
      <w:szCs w:val="16"/>
    </w:rPr>
  </w:style>
  <w:style w:type="paragraph" w:customStyle="1" w:styleId="TS1">
    <w:name w:val="TS_1"/>
    <w:basedOn w:val="Normal"/>
    <w:autoRedefine/>
    <w:rsid w:val="00CB013B"/>
    <w:pPr>
      <w:tabs>
        <w:tab w:val="right" w:pos="600"/>
      </w:tabs>
      <w:spacing w:before="360"/>
      <w:ind w:left="706" w:hanging="706"/>
    </w:pPr>
    <w:rPr>
      <w:rFonts w:ascii="Tahoma" w:hAnsi="Tahoma" w:cs="Tahoma"/>
      <w:sz w:val="18"/>
      <w:szCs w:val="18"/>
    </w:rPr>
  </w:style>
  <w:style w:type="paragraph" w:customStyle="1" w:styleId="TS2">
    <w:name w:val="TS_2"/>
    <w:basedOn w:val="Normal"/>
    <w:autoRedefine/>
    <w:rsid w:val="00CB013B"/>
    <w:pPr>
      <w:tabs>
        <w:tab w:val="right" w:pos="1100"/>
      </w:tabs>
      <w:spacing w:before="240"/>
      <w:ind w:left="1196" w:hanging="490"/>
    </w:pPr>
    <w:rPr>
      <w:rFonts w:ascii="Tahoma" w:hAnsi="Tahoma" w:cs="Tahoma"/>
      <w:sz w:val="18"/>
      <w:szCs w:val="18"/>
    </w:rPr>
  </w:style>
  <w:style w:type="paragraph" w:customStyle="1" w:styleId="TStekst0">
    <w:name w:val="TS_tekst_0"/>
    <w:basedOn w:val="Normal"/>
    <w:autoRedefine/>
    <w:rsid w:val="00CB013B"/>
    <w:pPr>
      <w:spacing w:before="120"/>
      <w:ind w:left="1901"/>
    </w:pPr>
    <w:rPr>
      <w:rFonts w:ascii="Tahoma" w:hAnsi="Tahoma" w:cs="Tahoma"/>
      <w:sz w:val="16"/>
      <w:szCs w:val="16"/>
    </w:rPr>
  </w:style>
  <w:style w:type="paragraph" w:customStyle="1" w:styleId="TS3">
    <w:name w:val="TS_3"/>
    <w:basedOn w:val="Normal"/>
    <w:autoRedefine/>
    <w:rsid w:val="00CB013B"/>
    <w:pPr>
      <w:tabs>
        <w:tab w:val="right" w:pos="1700"/>
      </w:tabs>
      <w:spacing w:before="120"/>
      <w:ind w:left="1901" w:hanging="605"/>
    </w:pPr>
    <w:rPr>
      <w:rFonts w:ascii="Tahoma" w:hAnsi="Tahoma" w:cs="Tahoma"/>
      <w:sz w:val="16"/>
      <w:szCs w:val="16"/>
      <w:u w:val="single"/>
    </w:rPr>
  </w:style>
  <w:style w:type="paragraph" w:customStyle="1" w:styleId="TStekst1">
    <w:name w:val="TS_tekst_1"/>
    <w:basedOn w:val="Normal"/>
    <w:autoRedefine/>
    <w:rsid w:val="00CB013B"/>
    <w:pPr>
      <w:spacing w:before="60"/>
      <w:ind w:left="1900"/>
    </w:pPr>
    <w:rPr>
      <w:rFonts w:ascii="Tahoma" w:hAnsi="Tahoma" w:cs="Tahoma"/>
      <w:sz w:val="16"/>
      <w:szCs w:val="16"/>
    </w:rPr>
  </w:style>
  <w:style w:type="paragraph" w:customStyle="1" w:styleId="TStekst1NAB">
    <w:name w:val="TS_tekst_1_NAB"/>
    <w:basedOn w:val="Normal"/>
    <w:autoRedefine/>
    <w:rsid w:val="00CB013B"/>
    <w:pPr>
      <w:spacing w:before="60"/>
      <w:ind w:left="2103" w:hanging="202"/>
    </w:pPr>
    <w:rPr>
      <w:rFonts w:ascii="Tahoma" w:hAnsi="Tahoma" w:cs="Tahoma"/>
      <w:sz w:val="16"/>
      <w:szCs w:val="16"/>
    </w:rPr>
  </w:style>
  <w:style w:type="paragraph" w:styleId="Brojevi">
    <w:name w:val="List Number"/>
    <w:basedOn w:val="Normal"/>
    <w:rsid w:val="00CB013B"/>
  </w:style>
  <w:style w:type="paragraph" w:customStyle="1" w:styleId="StyleHeading1Arial11ptNotBoldLeft">
    <w:name w:val="Style Heading 1 + Arial 11 pt Not Bold Left"/>
    <w:basedOn w:val="Naslov1"/>
    <w:rsid w:val="00CB013B"/>
    <w:pPr>
      <w:numPr>
        <w:ilvl w:val="0"/>
        <w:numId w:val="0"/>
      </w:numPr>
      <w:tabs>
        <w:tab w:val="num" w:pos="405"/>
      </w:tabs>
      <w:ind w:left="405" w:hanging="405"/>
    </w:pPr>
    <w:rPr>
      <w:rFonts w:ascii="Arial" w:hAnsi="Arial"/>
      <w:b/>
      <w:szCs w:val="20"/>
      <w:u w:val="none"/>
      <w:lang w:eastAsia="en-US"/>
    </w:rPr>
  </w:style>
  <w:style w:type="paragraph" w:styleId="Tijeloteksta">
    <w:name w:val="Body Text"/>
    <w:basedOn w:val="Normal"/>
    <w:rsid w:val="00CB013B"/>
    <w:pPr>
      <w:suppressAutoHyphens/>
      <w:spacing w:after="120"/>
    </w:pPr>
    <w:rPr>
      <w:lang w:eastAsia="ar-SA"/>
    </w:rPr>
  </w:style>
  <w:style w:type="paragraph" w:customStyle="1" w:styleId="NormalWeb1">
    <w:name w:val="Normal (Web)1"/>
    <w:basedOn w:val="Normal"/>
    <w:rsid w:val="00CB013B"/>
    <w:pPr>
      <w:suppressAutoHyphens/>
      <w:spacing w:before="280" w:after="280"/>
    </w:pPr>
    <w:rPr>
      <w:lang w:val="en-US" w:eastAsia="ar-SA"/>
    </w:rPr>
  </w:style>
  <w:style w:type="paragraph" w:styleId="Indeks1">
    <w:name w:val="index 1"/>
    <w:basedOn w:val="Normal"/>
    <w:next w:val="Normal"/>
    <w:autoRedefine/>
    <w:semiHidden/>
    <w:rsid w:val="00CB013B"/>
    <w:pPr>
      <w:suppressAutoHyphens/>
    </w:pPr>
    <w:rPr>
      <w:lang w:eastAsia="ar-SA"/>
    </w:rPr>
  </w:style>
  <w:style w:type="paragraph" w:styleId="Naslovindeksa">
    <w:name w:val="index heading"/>
    <w:basedOn w:val="Normal"/>
    <w:next w:val="Indeks1"/>
    <w:semiHidden/>
    <w:rsid w:val="00CB013B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CharChar4">
    <w:name w:val="Char Char4"/>
    <w:rsid w:val="00CB013B"/>
    <w:rPr>
      <w:sz w:val="24"/>
      <w:szCs w:val="24"/>
    </w:rPr>
  </w:style>
  <w:style w:type="character" w:customStyle="1" w:styleId="CharChar3">
    <w:name w:val="Char Char3"/>
    <w:rsid w:val="00CB013B"/>
    <w:rPr>
      <w:sz w:val="24"/>
      <w:szCs w:val="24"/>
    </w:rPr>
  </w:style>
  <w:style w:type="paragraph" w:styleId="Tekstbalonia">
    <w:name w:val="Balloon Text"/>
    <w:basedOn w:val="Normal"/>
    <w:rsid w:val="00CB013B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CB013B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CB013B"/>
    <w:pPr>
      <w:autoSpaceDE w:val="0"/>
      <w:autoSpaceDN w:val="0"/>
      <w:adjustRightInd w:val="0"/>
      <w:spacing w:line="201" w:lineRule="atLeast"/>
    </w:pPr>
    <w:rPr>
      <w:rFonts w:ascii="ZXIPFK+MinionPro-Cn" w:hAnsi="ZXIPFK+MinionPro-Cn"/>
    </w:rPr>
  </w:style>
  <w:style w:type="paragraph" w:customStyle="1" w:styleId="TOCNaslov1">
    <w:name w:val="TOC Naslov1"/>
    <w:basedOn w:val="Naslov1"/>
    <w:next w:val="Normal"/>
    <w:qFormat/>
    <w:rsid w:val="00CB013B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Sadraj2">
    <w:name w:val="toc 2"/>
    <w:basedOn w:val="Normal"/>
    <w:next w:val="Normal"/>
    <w:autoRedefine/>
    <w:uiPriority w:val="39"/>
    <w:qFormat/>
    <w:rsid w:val="00CB013B"/>
    <w:pPr>
      <w:tabs>
        <w:tab w:val="left" w:pos="567"/>
        <w:tab w:val="right" w:leader="dot" w:pos="9571"/>
      </w:tabs>
      <w:ind w:left="567" w:hanging="567"/>
      <w:jc w:val="center"/>
    </w:pPr>
  </w:style>
  <w:style w:type="paragraph" w:styleId="Sadraj1">
    <w:name w:val="toc 1"/>
    <w:basedOn w:val="Normal"/>
    <w:next w:val="Normal"/>
    <w:autoRedefine/>
    <w:uiPriority w:val="39"/>
    <w:qFormat/>
    <w:rsid w:val="00CB013B"/>
  </w:style>
  <w:style w:type="paragraph" w:styleId="Sadraj3">
    <w:name w:val="toc 3"/>
    <w:basedOn w:val="Normal"/>
    <w:next w:val="Normal"/>
    <w:autoRedefine/>
    <w:uiPriority w:val="39"/>
    <w:qFormat/>
    <w:rsid w:val="00CB013B"/>
    <w:pPr>
      <w:tabs>
        <w:tab w:val="right" w:leader="dot" w:pos="9498"/>
      </w:tabs>
      <w:ind w:left="567"/>
    </w:pPr>
  </w:style>
  <w:style w:type="paragraph" w:customStyle="1" w:styleId="Odlomakpopisa1">
    <w:name w:val="Odlomak popisa1"/>
    <w:basedOn w:val="Normal"/>
    <w:qFormat/>
    <w:rsid w:val="00CB013B"/>
    <w:pPr>
      <w:ind w:left="720"/>
      <w:contextualSpacing/>
    </w:pPr>
  </w:style>
  <w:style w:type="paragraph" w:styleId="StandardWeb">
    <w:name w:val="Normal (Web)"/>
    <w:basedOn w:val="Normal"/>
    <w:unhideWhenUsed/>
    <w:rsid w:val="00CB013B"/>
    <w:pPr>
      <w:spacing w:before="100" w:beforeAutospacing="1" w:after="100" w:afterAutospacing="1"/>
    </w:pPr>
  </w:style>
  <w:style w:type="character" w:styleId="Naglaeno">
    <w:name w:val="Strong"/>
    <w:qFormat/>
    <w:rsid w:val="00CB013B"/>
    <w:rPr>
      <w:b/>
      <w:bCs/>
    </w:rPr>
  </w:style>
  <w:style w:type="character" w:customStyle="1" w:styleId="CharChar5">
    <w:name w:val="Char Char5"/>
    <w:rsid w:val="00CB013B"/>
    <w:rPr>
      <w:rFonts w:ascii="Arial" w:hAnsi="Arial"/>
      <w:b/>
      <w:szCs w:val="24"/>
    </w:rPr>
  </w:style>
  <w:style w:type="character" w:customStyle="1" w:styleId="uvlaka2Char">
    <w:name w:val="uvlaka 2 Char"/>
    <w:aliases w:val="uvlaka 2 Char Char"/>
    <w:rsid w:val="00CB013B"/>
    <w:rPr>
      <w:rFonts w:ascii="Arial" w:hAnsi="Arial"/>
      <w:sz w:val="24"/>
      <w:szCs w:val="24"/>
    </w:rPr>
  </w:style>
  <w:style w:type="character" w:customStyle="1" w:styleId="Neupadljivareferenca1">
    <w:name w:val="Neupadljiva referenca1"/>
    <w:qFormat/>
    <w:rsid w:val="00CB013B"/>
    <w:rPr>
      <w:smallCaps/>
      <w:color w:val="C0504D"/>
      <w:u w:val="single"/>
    </w:rPr>
  </w:style>
  <w:style w:type="character" w:customStyle="1" w:styleId="H2Char">
    <w:name w:val="H2 Char"/>
    <w:aliases w:val="Boris Char Char,H21 Char,Heading 2a Char,Numbered - 2 Char,PA Major Section Char,Reset numbering Char,h 3 Char,h 4 Char"/>
    <w:rsid w:val="00CB013B"/>
    <w:rPr>
      <w:b/>
      <w:bCs/>
      <w:sz w:val="24"/>
      <w:szCs w:val="24"/>
      <w:lang w:val="hr-HR" w:eastAsia="hr-HR" w:bidi="ar-SA"/>
    </w:rPr>
  </w:style>
  <w:style w:type="paragraph" w:customStyle="1" w:styleId="Bezproreda1">
    <w:name w:val="Bez proreda1"/>
    <w:qFormat/>
    <w:rsid w:val="00CB013B"/>
    <w:rPr>
      <w:rFonts w:ascii="Calibri" w:eastAsia="Calibri" w:hAnsi="Calibri"/>
      <w:sz w:val="22"/>
      <w:szCs w:val="22"/>
      <w:lang w:eastAsia="en-US"/>
    </w:rPr>
  </w:style>
  <w:style w:type="character" w:customStyle="1" w:styleId="CharChar6">
    <w:name w:val="Char Char6"/>
    <w:rsid w:val="00CB013B"/>
    <w:rPr>
      <w:sz w:val="24"/>
      <w:szCs w:val="24"/>
      <w:u w:val="single"/>
      <w:lang w:val="hr-HR" w:eastAsia="hr-HR" w:bidi="ar-SA"/>
    </w:rPr>
  </w:style>
  <w:style w:type="character" w:customStyle="1" w:styleId="H3Char">
    <w:name w:val="H3 Char"/>
    <w:aliases w:val="Proposa Char Char"/>
    <w:rsid w:val="00CB013B"/>
    <w:rPr>
      <w:rFonts w:ascii="Arial" w:hAnsi="Arial"/>
      <w:b/>
      <w:bCs/>
      <w:sz w:val="28"/>
      <w:szCs w:val="24"/>
    </w:rPr>
  </w:style>
  <w:style w:type="character" w:customStyle="1" w:styleId="H4Char">
    <w:name w:val="H4 Char"/>
    <w:aliases w:val="safafdaf Char Char"/>
    <w:rsid w:val="00CB013B"/>
    <w:rPr>
      <w:b/>
      <w:bCs/>
      <w:sz w:val="28"/>
      <w:szCs w:val="24"/>
    </w:rPr>
  </w:style>
  <w:style w:type="paragraph" w:styleId="Tijeloteksta3">
    <w:name w:val="Body Text 3"/>
    <w:basedOn w:val="Normal"/>
    <w:rsid w:val="00CB013B"/>
    <w:pPr>
      <w:spacing w:after="120"/>
    </w:pPr>
    <w:rPr>
      <w:sz w:val="16"/>
      <w:szCs w:val="16"/>
    </w:rPr>
  </w:style>
  <w:style w:type="character" w:customStyle="1" w:styleId="CharChar1">
    <w:name w:val="Char Char1"/>
    <w:rsid w:val="00CB013B"/>
    <w:rPr>
      <w:sz w:val="16"/>
      <w:szCs w:val="16"/>
    </w:rPr>
  </w:style>
  <w:style w:type="paragraph" w:styleId="Tekstfusnote">
    <w:name w:val="footnote text"/>
    <w:basedOn w:val="Normal"/>
    <w:semiHidden/>
    <w:rsid w:val="00CB013B"/>
    <w:rPr>
      <w:sz w:val="20"/>
      <w:szCs w:val="20"/>
      <w:lang w:val="en-US"/>
    </w:rPr>
  </w:style>
  <w:style w:type="character" w:customStyle="1" w:styleId="CharChar">
    <w:name w:val="Char Char"/>
    <w:rsid w:val="00CB013B"/>
    <w:rPr>
      <w:lang w:val="en-US"/>
    </w:rPr>
  </w:style>
  <w:style w:type="character" w:styleId="Referencafusnote">
    <w:name w:val="footnote reference"/>
    <w:semiHidden/>
    <w:rsid w:val="00CB013B"/>
    <w:rPr>
      <w:vertAlign w:val="superscript"/>
    </w:rPr>
  </w:style>
  <w:style w:type="character" w:styleId="Istaknuto">
    <w:name w:val="Emphasis"/>
    <w:qFormat/>
    <w:rsid w:val="00CB013B"/>
    <w:rPr>
      <w:b/>
      <w:bCs/>
      <w:i w:val="0"/>
      <w:iCs w:val="0"/>
    </w:rPr>
  </w:style>
  <w:style w:type="paragraph" w:customStyle="1" w:styleId="DecimalAligned">
    <w:name w:val="Decimal Aligned"/>
    <w:basedOn w:val="Normal"/>
    <w:qFormat/>
    <w:rsid w:val="00CB013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eupadljivoisticanje1">
    <w:name w:val="Neupadljivo isticanje1"/>
    <w:qFormat/>
    <w:rsid w:val="00CB013B"/>
    <w:rPr>
      <w:rFonts w:eastAsia="Times New Roman" w:cs="Times New Roman"/>
      <w:bCs w:val="0"/>
      <w:i/>
      <w:iCs/>
      <w:color w:val="808080"/>
      <w:szCs w:val="22"/>
      <w:lang w:val="hr-HR"/>
    </w:rPr>
  </w:style>
  <w:style w:type="paragraph" w:customStyle="1" w:styleId="Standard">
    <w:name w:val="Standard"/>
    <w:link w:val="StandardChar"/>
    <w:rsid w:val="00CB013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CB013B"/>
    <w:pPr>
      <w:spacing w:after="120"/>
    </w:pPr>
    <w:rPr>
      <w:lang w:eastAsia="ar-SA"/>
    </w:rPr>
  </w:style>
  <w:style w:type="paragraph" w:customStyle="1" w:styleId="Heading21">
    <w:name w:val="Heading 21"/>
    <w:basedOn w:val="Standard"/>
    <w:next w:val="Textbody"/>
    <w:rsid w:val="00CB013B"/>
    <w:pPr>
      <w:keepNext/>
      <w:outlineLvl w:val="1"/>
    </w:pPr>
    <w:rPr>
      <w:b/>
      <w:bCs/>
    </w:rPr>
  </w:style>
  <w:style w:type="character" w:customStyle="1" w:styleId="Internetlink">
    <w:name w:val="Internet link"/>
    <w:rsid w:val="00CB013B"/>
    <w:rPr>
      <w:color w:val="0000FF"/>
      <w:u w:val="single"/>
    </w:rPr>
  </w:style>
  <w:style w:type="paragraph" w:customStyle="1" w:styleId="Contents3">
    <w:name w:val="Contents 3"/>
    <w:basedOn w:val="Standard"/>
    <w:rsid w:val="00CB013B"/>
    <w:pPr>
      <w:tabs>
        <w:tab w:val="right" w:leader="dot" w:pos="10065"/>
      </w:tabs>
      <w:ind w:left="567"/>
    </w:pPr>
  </w:style>
  <w:style w:type="character" w:customStyle="1" w:styleId="ListLabel1">
    <w:name w:val="ListLabel 1"/>
    <w:rsid w:val="00CB013B"/>
    <w:rPr>
      <w:b/>
    </w:rPr>
  </w:style>
  <w:style w:type="paragraph" w:customStyle="1" w:styleId="Heading31">
    <w:name w:val="Heading 31"/>
    <w:basedOn w:val="Standard"/>
    <w:next w:val="Textbody"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customStyle="1" w:styleId="t-9-8">
    <w:name w:val="t-9-8"/>
    <w:basedOn w:val="Normal"/>
    <w:rsid w:val="00CB013B"/>
    <w:pPr>
      <w:spacing w:before="100" w:beforeAutospacing="1" w:after="100" w:afterAutospacing="1"/>
    </w:pPr>
  </w:style>
  <w:style w:type="paragraph" w:customStyle="1" w:styleId="Footnote">
    <w:name w:val="Footnote"/>
    <w:basedOn w:val="Standard"/>
    <w:rsid w:val="00CB013B"/>
    <w:pPr>
      <w:suppressLineNumbers/>
      <w:ind w:left="283" w:hanging="283"/>
    </w:pPr>
    <w:rPr>
      <w:sz w:val="20"/>
      <w:szCs w:val="20"/>
    </w:rPr>
  </w:style>
  <w:style w:type="paragraph" w:customStyle="1" w:styleId="Contents2">
    <w:name w:val="Contents 2"/>
    <w:basedOn w:val="Standard"/>
    <w:rsid w:val="00CB013B"/>
    <w:pPr>
      <w:tabs>
        <w:tab w:val="left" w:pos="1134"/>
        <w:tab w:val="right" w:leader="dot" w:pos="10138"/>
      </w:tabs>
      <w:ind w:left="567" w:hanging="567"/>
      <w:jc w:val="center"/>
    </w:pPr>
  </w:style>
  <w:style w:type="paragraph" w:customStyle="1" w:styleId="Naslov21">
    <w:name w:val="Naslov 21"/>
    <w:basedOn w:val="Normal"/>
    <w:rsid w:val="00CB013B"/>
    <w:pPr>
      <w:spacing w:before="100" w:beforeAutospacing="1" w:after="100" w:afterAutospacing="1"/>
      <w:outlineLvl w:val="2"/>
    </w:pPr>
    <w:rPr>
      <w:rFonts w:ascii="Georgia" w:hAnsi="Georgia"/>
      <w:b/>
      <w:bCs/>
      <w:color w:val="3B687F"/>
      <w:sz w:val="27"/>
      <w:szCs w:val="27"/>
    </w:rPr>
  </w:style>
  <w:style w:type="character" w:customStyle="1" w:styleId="naslovibig1">
    <w:name w:val="naslovibig1"/>
    <w:rsid w:val="00CB013B"/>
    <w:rPr>
      <w:rFonts w:ascii="Arial" w:hAnsi="Arial" w:cs="Arial"/>
      <w:b/>
      <w:bCs/>
      <w:color w:val="auto"/>
      <w:sz w:val="24"/>
      <w:szCs w:val="24"/>
    </w:rPr>
  </w:style>
  <w:style w:type="character" w:customStyle="1" w:styleId="Naslov3Char">
    <w:name w:val="Naslov 3 Char"/>
    <w:aliases w:val="H3 Char1,Proposa Char"/>
    <w:link w:val="Naslov3"/>
    <w:uiPriority w:val="99"/>
    <w:locked/>
    <w:rsid w:val="004A4D29"/>
    <w:rPr>
      <w:rFonts w:ascii="Arial" w:hAnsi="Arial"/>
      <w:b/>
      <w:bCs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D62A4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PodnojeChar">
    <w:name w:val="Podnožje Char"/>
    <w:link w:val="Podnoje"/>
    <w:uiPriority w:val="99"/>
    <w:rsid w:val="00C1530F"/>
    <w:rPr>
      <w:sz w:val="24"/>
      <w:szCs w:val="24"/>
    </w:rPr>
  </w:style>
  <w:style w:type="paragraph" w:customStyle="1" w:styleId="Stil1">
    <w:name w:val="Stil1"/>
    <w:basedOn w:val="Standard"/>
    <w:link w:val="Stil1Char"/>
    <w:qFormat/>
    <w:rsid w:val="00423F4A"/>
    <w:pPr>
      <w:numPr>
        <w:ilvl w:val="1"/>
        <w:numId w:val="8"/>
      </w:numPr>
    </w:pPr>
    <w:rPr>
      <w:rFonts w:ascii="Tahoma" w:hAnsi="Tahoma" w:cs="Tahoma"/>
      <w:b/>
      <w:color w:val="000000"/>
      <w:sz w:val="20"/>
      <w:szCs w:val="20"/>
    </w:rPr>
  </w:style>
  <w:style w:type="paragraph" w:styleId="Odlomakpopisa">
    <w:name w:val="List Paragraph"/>
    <w:basedOn w:val="Normal"/>
    <w:qFormat/>
    <w:rsid w:val="0002615A"/>
    <w:pPr>
      <w:ind w:left="708"/>
    </w:pPr>
  </w:style>
  <w:style w:type="character" w:customStyle="1" w:styleId="StandardChar">
    <w:name w:val="Standard Char"/>
    <w:link w:val="Standard"/>
    <w:rsid w:val="00423F4A"/>
    <w:rPr>
      <w:kern w:val="3"/>
      <w:sz w:val="24"/>
      <w:szCs w:val="24"/>
    </w:rPr>
  </w:style>
  <w:style w:type="character" w:customStyle="1" w:styleId="Stil1Char">
    <w:name w:val="Stil1 Char"/>
    <w:link w:val="Stil1"/>
    <w:rsid w:val="00423F4A"/>
    <w:rPr>
      <w:rFonts w:ascii="Tahoma" w:hAnsi="Tahoma" w:cs="Tahoma"/>
      <w:b/>
      <w:color w:val="000000"/>
      <w:kern w:val="3"/>
    </w:rPr>
  </w:style>
  <w:style w:type="table" w:styleId="Reetkatablice">
    <w:name w:val="Table Grid"/>
    <w:basedOn w:val="Obinatablica"/>
    <w:rsid w:val="004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FB7BC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302D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zakon.hr/cms.htm?id=225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zakon.hr/cms.htm?id=228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zakon.hr/cms.htm?id=224" TargetMode="External"/><Relationship Id="rId25" Type="http://schemas.openxmlformats.org/officeDocument/2006/relationships/hyperlink" Target="http://www.zakon.hr/cms.htm?id=6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zakon.hr/cms.htm?id=223" TargetMode="External"/><Relationship Id="rId20" Type="http://schemas.openxmlformats.org/officeDocument/2006/relationships/hyperlink" Target="http://www.zakon.hr/cms.htm?id=22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www.zakon.hr/cms.htm?id=231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'poliklinika-suvag@ka.t-com.hr'" TargetMode="External"/><Relationship Id="rId23" Type="http://schemas.openxmlformats.org/officeDocument/2006/relationships/hyperlink" Target="http://www.zakon.hr/cms.htm?id=230" TargetMode="Externa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://www.zakon.hr/cms.htm?id=226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'poliklinika-suvag@ka.t-com.hr'" TargetMode="External"/><Relationship Id="rId22" Type="http://schemas.openxmlformats.org/officeDocument/2006/relationships/hyperlink" Target="http://www.zakon.hr/cms.htm?id=22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D882831-DF38-4AF1-855A-F767A7E125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4FE2304-FF50-486D-8F67-B48B036F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67753-ECB4-4A7C-8FBD-94E7262198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9C45D4-CDDC-4453-8A76-0C561907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B88BBD-B06C-4F7C-A4A8-5475DE1C4EB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541BB0-ACDE-4D46-8AA6-13532935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18</Pages>
  <Words>4541</Words>
  <Characters>25885</Characters>
  <Application>Microsoft Office Word</Application>
  <DocSecurity>0</DocSecurity>
  <Lines>215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30366</CharactersWithSpaces>
  <SharedDoc>false</SharedDoc>
  <HLinks>
    <vt:vector size="6" baseType="variant">
      <vt:variant>
        <vt:i4>589934</vt:i4>
      </vt:variant>
      <vt:variant>
        <vt:i4>0</vt:i4>
      </vt:variant>
      <vt:variant>
        <vt:i4>0</vt:i4>
      </vt:variant>
      <vt:variant>
        <vt:i4>5</vt:i4>
      </vt:variant>
      <vt:variant>
        <vt:lpwstr>mailto:sanja.sila@kazup.hr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Snjezana</cp:lastModifiedBy>
  <cp:revision>130</cp:revision>
  <cp:lastPrinted>2017-09-08T10:38:00Z</cp:lastPrinted>
  <dcterms:created xsi:type="dcterms:W3CDTF">2019-02-22T11:39:00Z</dcterms:created>
  <dcterms:modified xsi:type="dcterms:W3CDTF">2019-04-18T06:16:00Z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K4N3N4ZP7ZMV-4-381827</vt:lpwstr>
  </property>
  <property fmtid="{D5CDD505-2E9C-101B-9397-08002B2CF9AE}" pid="3" name="_dlc_DocIdItemGuid">
    <vt:lpwstr>2e58613b-19cb-40fd-a5b8-63e39fc6982b</vt:lpwstr>
  </property>
  <property fmtid="{D5CDD505-2E9C-101B-9397-08002B2CF9AE}" pid="4" name="_dlc_DocIdUrl">
    <vt:lpwstr>http://dmstore01.nndmz.dmz/_layouts/DocIdRedir.aspx?ID=K4N3N4ZP7ZMV-4-381827, K4N3N4ZP7ZMV-4-381827</vt:lpwstr>
  </property>
  <property fmtid="{D5CDD505-2E9C-101B-9397-08002B2CF9AE}" pid="5" name="_dlc_DocIdPersistId">
    <vt:lpwstr>1</vt:lpwstr>
  </property>
</Properties>
</file>