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68"/>
        <w:gridCol w:w="3420"/>
        <w:gridCol w:w="2720"/>
      </w:tblGrid>
      <w:tr w:rsidR="008275D7" w:rsidTr="007C44DA">
        <w:trPr>
          <w:cantSplit/>
          <w:trHeight w:val="601"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275D7" w:rsidRDefault="008275D7" w:rsidP="007C44DA">
            <w:pPr>
              <w:snapToGrid w:val="0"/>
              <w:jc w:val="center"/>
            </w:pPr>
            <w:r>
              <w:t>POLIKLINIKA ZA REHABILITACIJU SLUŠANJA I GOVORA SUVAG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275D7" w:rsidRDefault="008275D7" w:rsidP="007C44DA">
            <w:pPr>
              <w:pStyle w:val="Naslov2"/>
              <w:snapToGrid w:val="0"/>
            </w:pPr>
            <w:r>
              <w:t>KNJIGA / MAPA PROCESA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UR. BR:</w:t>
            </w:r>
          </w:p>
        </w:tc>
      </w:tr>
      <w:tr w:rsidR="008275D7" w:rsidTr="007C44DA">
        <w:trPr>
          <w:cantSplit/>
        </w:trPr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5D7" w:rsidRDefault="009837A2" w:rsidP="007C44DA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szCs w:val="18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szCs w:val="18"/>
                <w:lang w:val="hr-HR"/>
              </w:rPr>
              <w:t>2133-32-965-17</w:t>
            </w:r>
          </w:p>
        </w:tc>
      </w:tr>
      <w:tr w:rsidR="008275D7" w:rsidTr="007C44DA">
        <w:trPr>
          <w:trHeight w:val="37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VLASNIK PROCESA</w:t>
            </w:r>
          </w:p>
        </w:tc>
        <w:tc>
          <w:tcPr>
            <w:tcW w:w="6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5D7" w:rsidRDefault="008275D7" w:rsidP="007C44DA">
            <w:pPr>
              <w:pStyle w:val="CharCharCharChar1CharCharCharChar"/>
              <w:snapToGrid w:val="0"/>
              <w:spacing w:after="0" w:line="240" w:lineRule="auto"/>
              <w:jc w:val="center"/>
              <w:rPr>
                <w:rFonts w:ascii="Verdana" w:eastAsia="Times" w:hAnsi="Verdana"/>
                <w:lang w:val="hr-HR"/>
              </w:rPr>
            </w:pPr>
          </w:p>
        </w:tc>
      </w:tr>
    </w:tbl>
    <w:p w:rsidR="008275D7" w:rsidRDefault="008275D7" w:rsidP="008275D7"/>
    <w:p w:rsidR="008275D7" w:rsidRDefault="008275D7" w:rsidP="008275D7">
      <w:pPr>
        <w:rPr>
          <w:rFonts w:ascii="Verdana" w:hAnsi="Verdana"/>
          <w:sz w:val="20"/>
          <w:lang w:val="hr-HR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308"/>
      </w:tblGrid>
      <w:tr w:rsidR="008275D7" w:rsidTr="007C44DA"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NAZIV PROCESA</w:t>
            </w:r>
          </w:p>
        </w:tc>
      </w:tr>
      <w:tr w:rsidR="008275D7" w:rsidTr="007C44DA">
        <w:trPr>
          <w:trHeight w:val="455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5D7" w:rsidRDefault="008275D7" w:rsidP="007C44DA">
            <w:pPr>
              <w:pStyle w:val="CharCharCharChar1CharCharCharChar"/>
              <w:snapToGrid w:val="0"/>
              <w:spacing w:after="0" w:line="240" w:lineRule="auto"/>
              <w:jc w:val="center"/>
              <w:rPr>
                <w:rFonts w:ascii="Verdana" w:hAnsi="Verdana"/>
                <w:b/>
                <w:bCs/>
                <w:lang w:val="hr-HR"/>
              </w:rPr>
            </w:pPr>
            <w:r>
              <w:rPr>
                <w:rFonts w:ascii="Verdana" w:hAnsi="Verdana"/>
                <w:b/>
                <w:bCs/>
                <w:lang w:val="hr-HR"/>
              </w:rPr>
              <w:t>Procedura za potpunu i pravovremenu naplatu potraživanja</w:t>
            </w:r>
          </w:p>
        </w:tc>
      </w:tr>
    </w:tbl>
    <w:p w:rsidR="008275D7" w:rsidRDefault="008275D7" w:rsidP="008275D7"/>
    <w:p w:rsidR="008275D7" w:rsidRDefault="008275D7" w:rsidP="008275D7">
      <w:pPr>
        <w:pStyle w:val="CharCharCharChar1CharCharCharChar"/>
        <w:spacing w:after="0" w:line="240" w:lineRule="auto"/>
        <w:rPr>
          <w:rFonts w:ascii="Verdana" w:eastAsia="Times" w:hAnsi="Verdana"/>
          <w:lang w:val="hr-HR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308"/>
      </w:tblGrid>
      <w:tr w:rsidR="008275D7" w:rsidTr="007C44DA"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CILJ PROCESA</w:t>
            </w:r>
          </w:p>
        </w:tc>
      </w:tr>
      <w:tr w:rsidR="008275D7" w:rsidTr="007C44DA">
        <w:trPr>
          <w:trHeight w:val="599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5D7" w:rsidRDefault="008275D7" w:rsidP="007C44DA">
            <w:pPr>
              <w:snapToGrid w:val="0"/>
              <w:jc w:val="both"/>
              <w:rPr>
                <w:rFonts w:ascii="Verdana" w:hAnsi="Verdana"/>
                <w:sz w:val="20"/>
                <w:lang w:val="hr-HR"/>
              </w:rPr>
            </w:pPr>
            <w:r>
              <w:rPr>
                <w:rFonts w:ascii="Verdana" w:hAnsi="Verdana"/>
                <w:sz w:val="20"/>
                <w:lang w:val="hr-HR"/>
              </w:rPr>
              <w:t>Osigurati učinkoviti sustav nadzora naplate prihoda,a u cilju pravovremene naplate potraživanja</w:t>
            </w:r>
          </w:p>
        </w:tc>
      </w:tr>
    </w:tbl>
    <w:p w:rsidR="008275D7" w:rsidRDefault="008275D7" w:rsidP="008275D7">
      <w:pPr>
        <w:pStyle w:val="CharCharCharChar1CharCharCharChar"/>
        <w:spacing w:after="0" w:line="240" w:lineRule="auto"/>
      </w:pPr>
    </w:p>
    <w:p w:rsidR="008275D7" w:rsidRDefault="008275D7" w:rsidP="008275D7">
      <w:pPr>
        <w:rPr>
          <w:rFonts w:ascii="Verdana" w:hAnsi="Verdana"/>
          <w:sz w:val="20"/>
          <w:lang w:val="hr-HR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308"/>
      </w:tblGrid>
      <w:tr w:rsidR="008275D7" w:rsidTr="007C44DA"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GLAVNI RIZICI</w:t>
            </w:r>
          </w:p>
        </w:tc>
      </w:tr>
      <w:tr w:rsidR="008275D7" w:rsidTr="007C44DA">
        <w:trPr>
          <w:trHeight w:val="414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5D7" w:rsidRDefault="008275D7" w:rsidP="007C44DA">
            <w:pPr>
              <w:pStyle w:val="CharCharCharChar1CharCharCharChar"/>
              <w:snapToGrid w:val="0"/>
              <w:spacing w:after="0" w:line="240" w:lineRule="auto"/>
              <w:rPr>
                <w:rFonts w:ascii="Verdana" w:eastAsia="Times" w:hAnsi="Verdana" w:cs="Arial"/>
                <w:bCs/>
                <w:lang w:val="hr-HR"/>
              </w:rPr>
            </w:pPr>
            <w:r>
              <w:rPr>
                <w:rFonts w:ascii="Verdana" w:eastAsia="Times" w:hAnsi="Verdana" w:cs="Arial"/>
                <w:bCs/>
                <w:lang w:val="hr-HR"/>
              </w:rPr>
              <w:t>neplaćanje računa u valutnom roku, vremensko razdoblje trajanja naplate, pokretanje ovršnih aktivnosti</w:t>
            </w:r>
          </w:p>
        </w:tc>
      </w:tr>
    </w:tbl>
    <w:p w:rsidR="008275D7" w:rsidRDefault="008275D7" w:rsidP="008275D7"/>
    <w:p w:rsidR="008275D7" w:rsidRDefault="008275D7" w:rsidP="008275D7">
      <w:pPr>
        <w:rPr>
          <w:rFonts w:ascii="Verdana" w:hAnsi="Verdana"/>
          <w:sz w:val="20"/>
          <w:lang w:val="hr-HR"/>
        </w:rPr>
      </w:pPr>
    </w:p>
    <w:tbl>
      <w:tblPr>
        <w:tblW w:w="93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68"/>
        <w:gridCol w:w="7040"/>
      </w:tblGrid>
      <w:tr w:rsidR="008275D7" w:rsidTr="007C44DA">
        <w:tc>
          <w:tcPr>
            <w:tcW w:w="9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KRATKI OPIS PROCESA</w:t>
            </w:r>
          </w:p>
        </w:tc>
      </w:tr>
      <w:tr w:rsidR="008275D7" w:rsidTr="007C44DA">
        <w:trPr>
          <w:cantSplit/>
          <w:trHeight w:val="4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sz w:val="20"/>
                <w:lang w:val="hr-HR"/>
              </w:rPr>
            </w:pPr>
            <w:r>
              <w:rPr>
                <w:rFonts w:ascii="Verdana" w:hAnsi="Verdana"/>
                <w:sz w:val="20"/>
                <w:lang w:val="hr-HR"/>
              </w:rPr>
              <w:t>ULAZ: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5D7" w:rsidRDefault="00BC0BF4" w:rsidP="007C44DA">
            <w:pPr>
              <w:snapToGrid w:val="0"/>
              <w:jc w:val="both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Evidencije potraživanja-knjigovodstvene kartice</w:t>
            </w:r>
          </w:p>
        </w:tc>
      </w:tr>
      <w:tr w:rsidR="008275D7" w:rsidTr="007C44DA">
        <w:trPr>
          <w:cantSplit/>
          <w:trHeight w:val="8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sz w:val="20"/>
                <w:lang w:val="hr-HR"/>
              </w:rPr>
            </w:pPr>
            <w:r>
              <w:rPr>
                <w:rFonts w:ascii="Verdana" w:hAnsi="Verdana"/>
                <w:sz w:val="20"/>
                <w:lang w:val="hr-HR"/>
              </w:rPr>
              <w:t>AKTIVNOSTI: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5D7" w:rsidRDefault="008275D7" w:rsidP="007C44DA">
            <w:pPr>
              <w:snapToGrid w:val="0"/>
              <w:jc w:val="both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Vođenje evidencije dospjelih i nedospjelih pot</w:t>
            </w:r>
            <w:r w:rsidR="00BC757A">
              <w:rPr>
                <w:rFonts w:ascii="Verdana" w:hAnsi="Verdana" w:cs="Arial"/>
                <w:sz w:val="20"/>
                <w:lang w:val="hr-HR"/>
              </w:rPr>
              <w:t xml:space="preserve">raživanja,utvrđivanje dospjelog nenaplaćenog </w:t>
            </w:r>
            <w:r>
              <w:rPr>
                <w:rFonts w:ascii="Verdana" w:hAnsi="Verdana" w:cs="Arial"/>
                <w:sz w:val="20"/>
                <w:lang w:val="hr-HR"/>
              </w:rPr>
              <w:t>potraživanja,</w:t>
            </w:r>
            <w:r w:rsidR="00BC757A">
              <w:rPr>
                <w:rFonts w:ascii="Verdana" w:hAnsi="Verdana" w:cs="Arial"/>
                <w:sz w:val="20"/>
                <w:lang w:val="hr-HR"/>
              </w:rPr>
              <w:t xml:space="preserve"> </w:t>
            </w:r>
            <w:r>
              <w:rPr>
                <w:rFonts w:ascii="Verdana" w:hAnsi="Verdana" w:cs="Arial"/>
                <w:sz w:val="20"/>
                <w:lang w:val="hr-HR"/>
              </w:rPr>
              <w:t>telefonsko i usmeno opominjanje dužnika,</w:t>
            </w:r>
            <w:r w:rsidR="00BC757A">
              <w:rPr>
                <w:rFonts w:ascii="Verdana" w:hAnsi="Verdana" w:cs="Arial"/>
                <w:sz w:val="20"/>
                <w:lang w:val="hr-HR"/>
              </w:rPr>
              <w:t xml:space="preserve"> </w:t>
            </w:r>
            <w:r>
              <w:rPr>
                <w:rFonts w:ascii="Verdana" w:hAnsi="Verdana" w:cs="Arial"/>
                <w:sz w:val="20"/>
                <w:lang w:val="hr-HR"/>
              </w:rPr>
              <w:t>upućivanje pisane opomene, upućivanje pisane opomene pred ovrhu,</w:t>
            </w:r>
            <w:r w:rsidR="00BC757A">
              <w:rPr>
                <w:rFonts w:ascii="Verdana" w:hAnsi="Verdana" w:cs="Arial"/>
                <w:sz w:val="20"/>
                <w:lang w:val="hr-HR"/>
              </w:rPr>
              <w:t xml:space="preserve"> </w:t>
            </w:r>
            <w:r>
              <w:rPr>
                <w:rFonts w:ascii="Verdana" w:hAnsi="Verdana" w:cs="Arial"/>
                <w:sz w:val="20"/>
                <w:lang w:val="hr-HR"/>
              </w:rPr>
              <w:t>ovrha-prisilna naplata</w:t>
            </w:r>
          </w:p>
        </w:tc>
      </w:tr>
      <w:tr w:rsidR="008275D7" w:rsidTr="007C44DA">
        <w:trPr>
          <w:cantSplit/>
          <w:trHeight w:val="4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75D7" w:rsidRDefault="008275D7" w:rsidP="007C44DA">
            <w:pPr>
              <w:pStyle w:val="Naslov1"/>
              <w:snapToGrid w:val="0"/>
              <w:rPr>
                <w:rFonts w:ascii="Verdana" w:hAnsi="Verdana"/>
                <w:b w:val="0"/>
                <w:bCs w:val="0"/>
                <w:sz w:val="20"/>
              </w:rPr>
            </w:pPr>
            <w:r>
              <w:rPr>
                <w:rFonts w:ascii="Verdana" w:hAnsi="Verdana"/>
                <w:b w:val="0"/>
                <w:bCs w:val="0"/>
                <w:sz w:val="20"/>
              </w:rPr>
              <w:t>IZLAZ: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5D7" w:rsidRDefault="008275D7" w:rsidP="007C44DA">
            <w:pPr>
              <w:snapToGrid w:val="0"/>
              <w:jc w:val="both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Prisilna naplata pokreće se od strane odvjetničkog ureda koji sastavlja Prijedlog za donošenje rješenja o ovrsi</w:t>
            </w:r>
          </w:p>
        </w:tc>
      </w:tr>
      <w:tr w:rsidR="008275D7" w:rsidTr="007C44DA">
        <w:tc>
          <w:tcPr>
            <w:tcW w:w="9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RESURSI POTRBNI ZA REALIZACIJU PROCESA</w:t>
            </w:r>
          </w:p>
        </w:tc>
      </w:tr>
      <w:tr w:rsidR="008275D7" w:rsidTr="007C44DA">
        <w:trPr>
          <w:trHeight w:val="599"/>
        </w:trPr>
        <w:tc>
          <w:tcPr>
            <w:tcW w:w="9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5D7" w:rsidRDefault="008275D7" w:rsidP="007C44DA">
            <w:pPr>
              <w:pStyle w:val="CharCharCharChar1CharCharCharChar"/>
              <w:snapToGrid w:val="0"/>
              <w:spacing w:after="0" w:line="240" w:lineRule="auto"/>
              <w:rPr>
                <w:rFonts w:ascii="Verdana" w:eastAsia="Times" w:hAnsi="Verdana"/>
                <w:lang w:val="hr-HR"/>
              </w:rPr>
            </w:pPr>
            <w:r>
              <w:rPr>
                <w:rFonts w:ascii="Verdana" w:eastAsia="Times" w:hAnsi="Verdana"/>
                <w:lang w:val="hr-HR"/>
              </w:rPr>
              <w:t>Prostor za rad, programska / informatička podrška, voditeljica računovodstva, odvjetnički ured</w:t>
            </w:r>
          </w:p>
        </w:tc>
      </w:tr>
    </w:tbl>
    <w:p w:rsidR="008275D7" w:rsidRDefault="008275D7" w:rsidP="008275D7"/>
    <w:p w:rsidR="008275D7" w:rsidRDefault="008275D7" w:rsidP="008275D7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308"/>
      </w:tblGrid>
      <w:tr w:rsidR="008275D7" w:rsidTr="007C44DA"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SVRHA I CILJ POSTUPKA</w:t>
            </w:r>
          </w:p>
        </w:tc>
      </w:tr>
      <w:tr w:rsidR="008275D7" w:rsidTr="007C44DA"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5D7" w:rsidRDefault="008275D7" w:rsidP="007C44DA">
            <w:pPr>
              <w:pStyle w:val="CharCharCharChar1CharCharCharChar"/>
              <w:snapToGrid w:val="0"/>
              <w:spacing w:after="0" w:line="240" w:lineRule="auto"/>
              <w:rPr>
                <w:rFonts w:ascii="Verdana" w:eastAsia="Times" w:hAnsi="Verdana"/>
                <w:lang w:val="hr-HR"/>
              </w:rPr>
            </w:pPr>
            <w:r>
              <w:rPr>
                <w:rFonts w:ascii="Verdana" w:eastAsia="Times" w:hAnsi="Verdana"/>
                <w:lang w:val="hr-HR"/>
              </w:rPr>
              <w:t>Ovom procedurom utvrđuju se mjere naplate, kao i vremensko razdoblje nakon kojega se pokreće pojedina mjera naplate potraživanja</w:t>
            </w:r>
          </w:p>
        </w:tc>
      </w:tr>
    </w:tbl>
    <w:p w:rsidR="008275D7" w:rsidRDefault="008275D7" w:rsidP="008275D7"/>
    <w:tbl>
      <w:tblPr>
        <w:tblW w:w="93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308"/>
      </w:tblGrid>
      <w:tr w:rsidR="008275D7" w:rsidTr="007C44DA"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ZAKONSKI I PODZAKONSKI OKVIR</w:t>
            </w:r>
          </w:p>
        </w:tc>
      </w:tr>
      <w:tr w:rsidR="008275D7" w:rsidTr="007C44DA">
        <w:trPr>
          <w:trHeight w:val="599"/>
        </w:trPr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75D7" w:rsidRDefault="008275D7" w:rsidP="007C44DA">
            <w:pPr>
              <w:snapToGrid w:val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Zakon</w:t>
            </w:r>
            <w:proofErr w:type="spellEnd"/>
            <w:r>
              <w:rPr>
                <w:rFonts w:ascii="Verdana" w:hAnsi="Verdana"/>
                <w:sz w:val="20"/>
              </w:rPr>
              <w:t xml:space="preserve"> o </w:t>
            </w:r>
            <w:proofErr w:type="spellStart"/>
            <w:r>
              <w:rPr>
                <w:rFonts w:ascii="Verdana" w:hAnsi="Verdana"/>
                <w:sz w:val="20"/>
              </w:rPr>
              <w:t>fiskalnoj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odgovornosti</w:t>
            </w:r>
            <w:proofErr w:type="spellEnd"/>
          </w:p>
          <w:p w:rsidR="008275D7" w:rsidRDefault="008275D7" w:rsidP="007C44DA">
            <w:proofErr w:type="spellStart"/>
            <w:r>
              <w:rPr>
                <w:rFonts w:ascii="Verdana" w:hAnsi="Verdana"/>
                <w:sz w:val="20"/>
              </w:rPr>
              <w:t>Uredba</w:t>
            </w:r>
            <w:proofErr w:type="spellEnd"/>
            <w:r>
              <w:rPr>
                <w:rFonts w:ascii="Verdana" w:hAnsi="Verdana"/>
                <w:sz w:val="20"/>
              </w:rPr>
              <w:t xml:space="preserve"> o </w:t>
            </w:r>
            <w:proofErr w:type="spellStart"/>
            <w:r>
              <w:rPr>
                <w:rFonts w:ascii="Verdana" w:hAnsi="Verdana"/>
                <w:sz w:val="20"/>
              </w:rPr>
              <w:t>sastavljanju</w:t>
            </w:r>
            <w:proofErr w:type="spellEnd"/>
            <w:r>
              <w:rPr>
                <w:rFonts w:ascii="Verdana" w:hAnsi="Verdana"/>
                <w:sz w:val="20"/>
              </w:rPr>
              <w:t xml:space="preserve"> I </w:t>
            </w:r>
            <w:proofErr w:type="spellStart"/>
            <w:r>
              <w:rPr>
                <w:rFonts w:ascii="Verdana" w:hAnsi="Verdana"/>
                <w:sz w:val="20"/>
              </w:rPr>
              <w:t>predaji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Izjave</w:t>
            </w:r>
            <w:proofErr w:type="spellEnd"/>
            <w:r>
              <w:rPr>
                <w:rFonts w:ascii="Verdana" w:hAnsi="Verdana"/>
                <w:sz w:val="20"/>
              </w:rPr>
              <w:t xml:space="preserve"> o </w:t>
            </w:r>
            <w:proofErr w:type="spellStart"/>
            <w:r>
              <w:rPr>
                <w:rFonts w:ascii="Verdana" w:hAnsi="Verdana"/>
                <w:sz w:val="20"/>
              </w:rPr>
              <w:t>fiskanoj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odgovornosti</w:t>
            </w:r>
            <w:proofErr w:type="spellEnd"/>
            <w:r>
              <w:t xml:space="preserve"> </w:t>
            </w:r>
          </w:p>
        </w:tc>
      </w:tr>
    </w:tbl>
    <w:p w:rsidR="008275D7" w:rsidRDefault="008275D7" w:rsidP="008275D7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517"/>
        <w:gridCol w:w="2088"/>
        <w:gridCol w:w="2742"/>
        <w:gridCol w:w="1711"/>
        <w:gridCol w:w="1264"/>
      </w:tblGrid>
      <w:tr w:rsidR="008275D7" w:rsidTr="007C44DA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i/>
                <w:sz w:val="20"/>
                <w:szCs w:val="18"/>
                <w:lang w:val="hr-HR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i/>
                <w:sz w:val="20"/>
                <w:szCs w:val="18"/>
                <w:lang w:val="hr-HR"/>
              </w:rPr>
            </w:pPr>
            <w:r>
              <w:rPr>
                <w:rFonts w:ascii="Verdana" w:hAnsi="Verdana"/>
                <w:i/>
                <w:sz w:val="20"/>
                <w:szCs w:val="18"/>
                <w:lang w:val="hr-HR"/>
              </w:rPr>
              <w:t>Ime i prezime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275D7" w:rsidRDefault="008275D7" w:rsidP="007C44DA">
            <w:pPr>
              <w:snapToGrid w:val="0"/>
              <w:ind w:left="-131" w:right="-108"/>
              <w:jc w:val="center"/>
              <w:rPr>
                <w:rFonts w:ascii="Verdana" w:hAnsi="Verdana"/>
                <w:i/>
                <w:sz w:val="20"/>
                <w:szCs w:val="18"/>
                <w:lang w:val="hr-HR"/>
              </w:rPr>
            </w:pPr>
            <w:r>
              <w:rPr>
                <w:rFonts w:ascii="Verdana" w:hAnsi="Verdana"/>
                <w:i/>
                <w:sz w:val="20"/>
                <w:szCs w:val="18"/>
                <w:lang w:val="hr-HR"/>
              </w:rPr>
              <w:t>Funkcija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i/>
                <w:sz w:val="20"/>
                <w:szCs w:val="18"/>
                <w:lang w:val="hr-HR"/>
              </w:rPr>
            </w:pPr>
            <w:r>
              <w:rPr>
                <w:rFonts w:ascii="Verdana" w:hAnsi="Verdana"/>
                <w:i/>
                <w:sz w:val="20"/>
                <w:szCs w:val="18"/>
                <w:lang w:val="hr-HR"/>
              </w:rPr>
              <w:t>Datum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i/>
                <w:sz w:val="20"/>
                <w:szCs w:val="18"/>
                <w:lang w:val="hr-HR"/>
              </w:rPr>
            </w:pPr>
            <w:r>
              <w:rPr>
                <w:rFonts w:ascii="Verdana" w:hAnsi="Verdana"/>
                <w:i/>
                <w:sz w:val="20"/>
                <w:szCs w:val="18"/>
                <w:lang w:val="hr-HR"/>
              </w:rPr>
              <w:t>Potpis</w:t>
            </w:r>
          </w:p>
        </w:tc>
      </w:tr>
      <w:tr w:rsidR="008275D7" w:rsidTr="007C44DA">
        <w:trPr>
          <w:trHeight w:val="18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275D7" w:rsidRDefault="008275D7" w:rsidP="007C44DA">
            <w:pPr>
              <w:snapToGrid w:val="0"/>
              <w:ind w:right="-108"/>
              <w:jc w:val="center"/>
              <w:rPr>
                <w:rFonts w:ascii="Verdana" w:hAnsi="Verdana"/>
                <w:i/>
                <w:sz w:val="20"/>
                <w:szCs w:val="18"/>
              </w:rPr>
            </w:pPr>
            <w:r>
              <w:rPr>
                <w:rFonts w:ascii="Verdana" w:hAnsi="Verdana"/>
                <w:i/>
                <w:sz w:val="20"/>
                <w:szCs w:val="18"/>
                <w:lang w:val="hr-HR"/>
              </w:rPr>
              <w:t>Izradi</w:t>
            </w:r>
            <w:r>
              <w:rPr>
                <w:rFonts w:ascii="Verdana" w:hAnsi="Verdana"/>
                <w:i/>
                <w:sz w:val="20"/>
                <w:szCs w:val="18"/>
              </w:rPr>
              <w:t>la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i/>
                <w:sz w:val="20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Snjezana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Pogacic</w:t>
            </w:r>
            <w:proofErr w:type="gramStart"/>
            <w:r w:rsidR="00D05323">
              <w:rPr>
                <w:rFonts w:ascii="Verdana" w:hAnsi="Verdana"/>
                <w:i/>
                <w:sz w:val="20"/>
                <w:szCs w:val="18"/>
              </w:rPr>
              <w:t>,mag.oec</w:t>
            </w:r>
            <w:proofErr w:type="spellEnd"/>
            <w:proofErr w:type="gramEnd"/>
            <w:r w:rsidR="00D05323">
              <w:rPr>
                <w:rFonts w:ascii="Verdana" w:hAnsi="Verdana"/>
                <w:i/>
                <w:sz w:val="20"/>
                <w:szCs w:val="18"/>
              </w:rPr>
              <w:t>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5D7" w:rsidRDefault="00A23768" w:rsidP="007C44DA">
            <w:pPr>
              <w:snapToGrid w:val="0"/>
              <w:ind w:left="-108"/>
              <w:jc w:val="center"/>
              <w:rPr>
                <w:rFonts w:ascii="Verdana" w:hAnsi="Verdana"/>
                <w:i/>
                <w:sz w:val="20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Voditelj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rač</w:t>
            </w:r>
            <w:r w:rsidR="008275D7">
              <w:rPr>
                <w:rFonts w:ascii="Verdana" w:hAnsi="Verdana"/>
                <w:i/>
                <w:sz w:val="20"/>
                <w:szCs w:val="18"/>
              </w:rPr>
              <w:t>unovodstva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5D7" w:rsidRDefault="00D05323" w:rsidP="007C44DA">
            <w:pPr>
              <w:snapToGrid w:val="0"/>
              <w:rPr>
                <w:rFonts w:ascii="Verdana" w:hAnsi="Verdana"/>
                <w:i/>
                <w:sz w:val="20"/>
                <w:szCs w:val="18"/>
                <w:lang w:val="hr-HR"/>
              </w:rPr>
            </w:pPr>
            <w:r>
              <w:rPr>
                <w:rFonts w:ascii="Verdana" w:hAnsi="Verdana"/>
                <w:i/>
                <w:sz w:val="20"/>
                <w:szCs w:val="18"/>
                <w:lang w:val="hr-HR"/>
              </w:rPr>
              <w:t>29</w:t>
            </w:r>
            <w:r w:rsidR="007E4607">
              <w:rPr>
                <w:rFonts w:ascii="Verdana" w:hAnsi="Verdana"/>
                <w:i/>
                <w:sz w:val="20"/>
                <w:szCs w:val="18"/>
                <w:lang w:val="hr-HR"/>
              </w:rPr>
              <w:t>.12</w:t>
            </w:r>
            <w:r>
              <w:rPr>
                <w:rFonts w:ascii="Verdana" w:hAnsi="Verdana"/>
                <w:i/>
                <w:sz w:val="20"/>
                <w:szCs w:val="18"/>
                <w:lang w:val="hr-HR"/>
              </w:rPr>
              <w:t>.2017</w:t>
            </w:r>
            <w:r w:rsidR="008275D7">
              <w:rPr>
                <w:rFonts w:ascii="Verdana" w:hAnsi="Verdana"/>
                <w:i/>
                <w:sz w:val="20"/>
                <w:szCs w:val="18"/>
                <w:lang w:val="hr-HR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5D7" w:rsidRDefault="008275D7" w:rsidP="007C44DA">
            <w:pPr>
              <w:snapToGrid w:val="0"/>
              <w:ind w:left="-108" w:right="-108"/>
              <w:jc w:val="center"/>
              <w:rPr>
                <w:rFonts w:ascii="Verdana" w:hAnsi="Verdana"/>
                <w:i/>
                <w:sz w:val="20"/>
                <w:szCs w:val="18"/>
                <w:lang w:val="hr-HR"/>
              </w:rPr>
            </w:pPr>
          </w:p>
        </w:tc>
      </w:tr>
      <w:tr w:rsidR="008275D7" w:rsidTr="007C44DA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i/>
                <w:sz w:val="20"/>
                <w:szCs w:val="18"/>
              </w:rPr>
            </w:pPr>
            <w:r>
              <w:rPr>
                <w:rFonts w:ascii="Verdana" w:hAnsi="Verdana"/>
                <w:i/>
                <w:sz w:val="20"/>
                <w:szCs w:val="18"/>
                <w:lang w:val="hr-HR"/>
              </w:rPr>
              <w:t>Kontrolira</w:t>
            </w:r>
            <w:r>
              <w:rPr>
                <w:rFonts w:ascii="Verdana" w:hAnsi="Verdana"/>
                <w:i/>
                <w:sz w:val="20"/>
                <w:szCs w:val="18"/>
              </w:rPr>
              <w:t xml:space="preserve">la i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odobrila</w:t>
            </w:r>
            <w:proofErr w:type="spellEnd"/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5D7" w:rsidRDefault="00D05323" w:rsidP="007C44DA">
            <w:pPr>
              <w:snapToGrid w:val="0"/>
              <w:ind w:right="-85"/>
              <w:jc w:val="center"/>
              <w:rPr>
                <w:rFonts w:ascii="Verdana" w:hAnsi="Verdana"/>
                <w:i/>
                <w:sz w:val="20"/>
                <w:szCs w:val="18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Vesna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Pavlačić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mag.logoped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i/>
                <w:sz w:val="20"/>
                <w:szCs w:val="18"/>
                <w:lang w:val="hr-HR"/>
              </w:rPr>
            </w:pPr>
            <w:r>
              <w:rPr>
                <w:rFonts w:ascii="Verdana" w:hAnsi="Verdana"/>
                <w:i/>
                <w:sz w:val="20"/>
                <w:szCs w:val="18"/>
                <w:lang w:val="hr-HR"/>
              </w:rPr>
              <w:t>Ravnateljica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5D7" w:rsidRDefault="00D05323" w:rsidP="007C44DA">
            <w:pPr>
              <w:snapToGrid w:val="0"/>
              <w:ind w:right="-108"/>
              <w:rPr>
                <w:rFonts w:ascii="Verdana" w:hAnsi="Verdana"/>
                <w:i/>
                <w:sz w:val="20"/>
                <w:szCs w:val="18"/>
                <w:lang w:val="hr-HR"/>
              </w:rPr>
            </w:pPr>
            <w:r>
              <w:rPr>
                <w:rFonts w:ascii="Verdana" w:hAnsi="Verdana"/>
                <w:i/>
                <w:sz w:val="20"/>
                <w:szCs w:val="18"/>
                <w:lang w:val="hr-HR"/>
              </w:rPr>
              <w:t>29</w:t>
            </w:r>
            <w:r w:rsidR="007E4607">
              <w:rPr>
                <w:rFonts w:ascii="Verdana" w:hAnsi="Verdana"/>
                <w:i/>
                <w:sz w:val="20"/>
                <w:szCs w:val="18"/>
                <w:lang w:val="hr-HR"/>
              </w:rPr>
              <w:t>.12</w:t>
            </w:r>
            <w:r>
              <w:rPr>
                <w:rFonts w:ascii="Verdana" w:hAnsi="Verdana"/>
                <w:i/>
                <w:sz w:val="20"/>
                <w:szCs w:val="18"/>
                <w:lang w:val="hr-HR"/>
              </w:rPr>
              <w:t>.2017</w:t>
            </w:r>
            <w:r w:rsidR="008275D7">
              <w:rPr>
                <w:rFonts w:ascii="Verdana" w:hAnsi="Verdana"/>
                <w:i/>
                <w:sz w:val="20"/>
                <w:szCs w:val="18"/>
                <w:lang w:val="hr-HR"/>
              </w:rPr>
              <w:t>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5D7" w:rsidRDefault="008275D7" w:rsidP="007C44DA">
            <w:pPr>
              <w:snapToGrid w:val="0"/>
              <w:jc w:val="center"/>
              <w:rPr>
                <w:rFonts w:ascii="Verdana" w:hAnsi="Verdana"/>
                <w:i/>
                <w:sz w:val="20"/>
                <w:szCs w:val="18"/>
                <w:lang w:val="hr-HR"/>
              </w:rPr>
            </w:pPr>
          </w:p>
        </w:tc>
      </w:tr>
    </w:tbl>
    <w:p w:rsidR="008275D7" w:rsidRDefault="008275D7" w:rsidP="008275D7"/>
    <w:p w:rsidR="008275D7" w:rsidRDefault="008275D7" w:rsidP="008275D7"/>
    <w:p w:rsidR="008275D7" w:rsidRDefault="008275D7" w:rsidP="008275D7">
      <w:pPr>
        <w:pStyle w:val="Tijeloteksta"/>
        <w:rPr>
          <w:rFonts w:ascii="Times" w:eastAsia="Times" w:hAnsi="Times"/>
          <w:lang w:eastAsia="ar-SA"/>
        </w:rPr>
      </w:pPr>
    </w:p>
    <w:p w:rsidR="002156EF" w:rsidRDefault="002156EF" w:rsidP="008275D7">
      <w:pPr>
        <w:pStyle w:val="Tijeloteksta"/>
        <w:rPr>
          <w:rFonts w:ascii="Times" w:eastAsia="Times" w:hAnsi="Times"/>
          <w:lang w:eastAsia="ar-SA"/>
        </w:rPr>
      </w:pPr>
    </w:p>
    <w:p w:rsidR="00350E72" w:rsidRPr="00350E72" w:rsidRDefault="00350E72" w:rsidP="008275D7">
      <w:pPr>
        <w:pStyle w:val="Tijeloteksta"/>
        <w:rPr>
          <w:b/>
          <w:sz w:val="22"/>
          <w:szCs w:val="22"/>
          <w:lang w:val="hr-HR"/>
        </w:rPr>
      </w:pPr>
    </w:p>
    <w:p w:rsidR="00350E72" w:rsidRPr="00350E72" w:rsidRDefault="00350E72" w:rsidP="008275D7">
      <w:pPr>
        <w:pStyle w:val="Tijeloteksta"/>
        <w:rPr>
          <w:b/>
          <w:sz w:val="22"/>
          <w:szCs w:val="22"/>
          <w:lang w:val="hr-HR"/>
        </w:rPr>
      </w:pPr>
    </w:p>
    <w:p w:rsidR="00350E72" w:rsidRPr="00350E72" w:rsidRDefault="00350E72" w:rsidP="008275D7">
      <w:pPr>
        <w:pStyle w:val="Tijeloteksta"/>
        <w:rPr>
          <w:b/>
          <w:sz w:val="22"/>
          <w:szCs w:val="22"/>
          <w:lang w:val="hr-HR"/>
        </w:rPr>
      </w:pPr>
    </w:p>
    <w:p w:rsidR="00350E72" w:rsidRPr="00350E72" w:rsidRDefault="00350E72" w:rsidP="008275D7">
      <w:pPr>
        <w:pStyle w:val="Tijeloteksta"/>
        <w:rPr>
          <w:sz w:val="22"/>
          <w:szCs w:val="22"/>
          <w:lang w:val="hr-HR"/>
        </w:rPr>
      </w:pPr>
      <w:r w:rsidRPr="00350E72">
        <w:rPr>
          <w:sz w:val="22"/>
          <w:szCs w:val="22"/>
          <w:lang w:val="hr-HR"/>
        </w:rPr>
        <w:t xml:space="preserve">Na temelju čl. 16. Statuta Poliklinike za rehabilitaciju slušanja i govora </w:t>
      </w:r>
      <w:proofErr w:type="spellStart"/>
      <w:r w:rsidRPr="00350E72">
        <w:rPr>
          <w:sz w:val="22"/>
          <w:szCs w:val="22"/>
          <w:lang w:val="hr-HR"/>
        </w:rPr>
        <w:t>Suvag</w:t>
      </w:r>
      <w:proofErr w:type="spellEnd"/>
      <w:r w:rsidRPr="00350E72">
        <w:rPr>
          <w:sz w:val="22"/>
          <w:szCs w:val="22"/>
          <w:lang w:val="hr-HR"/>
        </w:rPr>
        <w:t xml:space="preserve"> Karlovac, ravnateljica donosi slijedeću:</w:t>
      </w:r>
    </w:p>
    <w:p w:rsidR="00350E72" w:rsidRPr="00350E72" w:rsidRDefault="00350E72" w:rsidP="008275D7">
      <w:pPr>
        <w:pStyle w:val="Tijeloteksta"/>
        <w:rPr>
          <w:b/>
          <w:sz w:val="22"/>
          <w:szCs w:val="22"/>
          <w:lang w:val="hr-HR"/>
        </w:rPr>
      </w:pPr>
    </w:p>
    <w:p w:rsidR="00350E72" w:rsidRPr="00350E72" w:rsidRDefault="00350E72" w:rsidP="008275D7">
      <w:pPr>
        <w:pStyle w:val="Tijeloteksta"/>
        <w:rPr>
          <w:b/>
          <w:sz w:val="22"/>
          <w:szCs w:val="22"/>
          <w:lang w:val="hr-HR"/>
        </w:rPr>
      </w:pPr>
    </w:p>
    <w:p w:rsidR="00350E72" w:rsidRPr="00350E72" w:rsidRDefault="00350E72" w:rsidP="008275D7">
      <w:pPr>
        <w:pStyle w:val="Tijeloteksta"/>
        <w:rPr>
          <w:b/>
          <w:sz w:val="22"/>
          <w:szCs w:val="22"/>
          <w:lang w:val="hr-HR"/>
        </w:rPr>
      </w:pPr>
    </w:p>
    <w:p w:rsidR="00350E72" w:rsidRPr="00350E72" w:rsidRDefault="00350E72" w:rsidP="008275D7">
      <w:pPr>
        <w:pStyle w:val="Tijeloteksta"/>
        <w:rPr>
          <w:b/>
          <w:sz w:val="22"/>
          <w:szCs w:val="22"/>
          <w:lang w:val="hr-HR"/>
        </w:rPr>
      </w:pPr>
    </w:p>
    <w:p w:rsidR="008275D7" w:rsidRPr="00350E72" w:rsidRDefault="002156EF" w:rsidP="008275D7">
      <w:pPr>
        <w:pStyle w:val="Tijeloteksta"/>
        <w:rPr>
          <w:b/>
          <w:sz w:val="22"/>
          <w:szCs w:val="22"/>
          <w:lang w:val="hr-HR"/>
        </w:rPr>
      </w:pPr>
      <w:r w:rsidRPr="00350E72">
        <w:rPr>
          <w:b/>
          <w:sz w:val="22"/>
          <w:szCs w:val="22"/>
          <w:lang w:val="hr-HR"/>
        </w:rPr>
        <w:t xml:space="preserve">          </w:t>
      </w:r>
      <w:r w:rsidR="008275D7" w:rsidRPr="00350E72">
        <w:rPr>
          <w:b/>
          <w:sz w:val="22"/>
          <w:szCs w:val="22"/>
          <w:lang w:val="hr-HR"/>
        </w:rPr>
        <w:t>PROCEDURA ZA POTPUNU I PRAVOVREMENU NAPLATU</w:t>
      </w:r>
      <w:r w:rsidR="00350E72">
        <w:rPr>
          <w:b/>
          <w:sz w:val="22"/>
          <w:szCs w:val="22"/>
          <w:lang w:val="hr-HR"/>
        </w:rPr>
        <w:t xml:space="preserve"> </w:t>
      </w:r>
      <w:r w:rsidR="00350E72" w:rsidRPr="009626A1">
        <w:rPr>
          <w:b/>
          <w:sz w:val="22"/>
          <w:szCs w:val="22"/>
          <w:lang w:val="hr-HR"/>
        </w:rPr>
        <w:t>PRIHODA</w:t>
      </w:r>
    </w:p>
    <w:p w:rsidR="008275D7" w:rsidRPr="00350E72" w:rsidRDefault="008275D7" w:rsidP="008275D7">
      <w:pPr>
        <w:pStyle w:val="Tijeloteksta"/>
        <w:rPr>
          <w:sz w:val="22"/>
          <w:szCs w:val="22"/>
          <w:lang w:val="hr-HR"/>
        </w:rPr>
      </w:pPr>
    </w:p>
    <w:p w:rsidR="008275D7" w:rsidRPr="00350E72" w:rsidRDefault="008275D7" w:rsidP="008275D7">
      <w:pPr>
        <w:pStyle w:val="Tijeloteksta"/>
        <w:numPr>
          <w:ilvl w:val="0"/>
          <w:numId w:val="2"/>
        </w:numPr>
        <w:jc w:val="center"/>
        <w:rPr>
          <w:i/>
          <w:sz w:val="22"/>
          <w:szCs w:val="22"/>
          <w:lang w:val="hr-HR"/>
        </w:rPr>
      </w:pPr>
    </w:p>
    <w:p w:rsidR="008275D7" w:rsidRPr="00350E72" w:rsidRDefault="008275D7" w:rsidP="008275D7">
      <w:pPr>
        <w:pStyle w:val="Tijeloteksta"/>
        <w:rPr>
          <w:sz w:val="22"/>
          <w:szCs w:val="22"/>
          <w:lang w:val="hr-HR"/>
        </w:rPr>
      </w:pPr>
    </w:p>
    <w:p w:rsidR="008275D7" w:rsidRPr="00350E72" w:rsidRDefault="008275D7" w:rsidP="008275D7">
      <w:pPr>
        <w:pStyle w:val="Tijeloteksta"/>
        <w:rPr>
          <w:sz w:val="22"/>
          <w:szCs w:val="22"/>
          <w:lang w:val="hr-HR"/>
        </w:rPr>
      </w:pPr>
      <w:r w:rsidRPr="00350E72">
        <w:rPr>
          <w:sz w:val="22"/>
          <w:szCs w:val="22"/>
          <w:lang w:val="hr-HR"/>
        </w:rPr>
        <w:t xml:space="preserve">Utvrđuje se procedura naplate prihoda za potpunu i pravovremenu naplatu potraživanja Poliklinike za rehabilitaciju slušanja i govora </w:t>
      </w:r>
      <w:proofErr w:type="spellStart"/>
      <w:r w:rsidRPr="00350E72">
        <w:rPr>
          <w:sz w:val="22"/>
          <w:szCs w:val="22"/>
          <w:lang w:val="hr-HR"/>
        </w:rPr>
        <w:t>Suvag</w:t>
      </w:r>
      <w:proofErr w:type="spellEnd"/>
      <w:r w:rsidRPr="00350E72">
        <w:rPr>
          <w:sz w:val="22"/>
          <w:szCs w:val="22"/>
          <w:lang w:val="hr-HR"/>
        </w:rPr>
        <w:t xml:space="preserve"> Karlovac. </w:t>
      </w:r>
    </w:p>
    <w:p w:rsidR="007C6506" w:rsidRPr="00350E72" w:rsidRDefault="007C6506" w:rsidP="008275D7">
      <w:pPr>
        <w:pStyle w:val="Tijeloteksta"/>
        <w:rPr>
          <w:sz w:val="22"/>
          <w:szCs w:val="22"/>
          <w:lang w:val="hr-HR"/>
        </w:rPr>
      </w:pPr>
    </w:p>
    <w:p w:rsidR="007C6506" w:rsidRPr="00350E72" w:rsidRDefault="007C6506" w:rsidP="008275D7">
      <w:pPr>
        <w:pStyle w:val="Tijeloteksta"/>
        <w:rPr>
          <w:sz w:val="22"/>
          <w:szCs w:val="22"/>
          <w:lang w:val="hr-HR"/>
        </w:rPr>
      </w:pPr>
      <w:r w:rsidRPr="00350E72">
        <w:rPr>
          <w:sz w:val="22"/>
          <w:szCs w:val="22"/>
          <w:lang w:val="hr-HR"/>
        </w:rPr>
        <w:t>Poliklinika ostvaruje prihode temeljem:</w:t>
      </w:r>
    </w:p>
    <w:p w:rsidR="007C6506" w:rsidRPr="00350E72" w:rsidRDefault="007C6506" w:rsidP="007C6506">
      <w:pPr>
        <w:pStyle w:val="Tijeloteksta"/>
        <w:numPr>
          <w:ilvl w:val="0"/>
          <w:numId w:val="3"/>
        </w:numPr>
        <w:rPr>
          <w:sz w:val="22"/>
          <w:szCs w:val="22"/>
          <w:lang w:val="hr-HR"/>
        </w:rPr>
      </w:pPr>
      <w:r w:rsidRPr="00350E72">
        <w:rPr>
          <w:sz w:val="22"/>
          <w:szCs w:val="22"/>
          <w:lang w:val="hr-HR"/>
        </w:rPr>
        <w:t xml:space="preserve">Ugovornog odnosa sa Hrvatskim </w:t>
      </w:r>
      <w:r w:rsidR="007A6923" w:rsidRPr="00350E72">
        <w:rPr>
          <w:sz w:val="22"/>
          <w:szCs w:val="22"/>
          <w:lang w:val="hr-HR"/>
        </w:rPr>
        <w:t>zavodom za zdravstveno osiguranje,</w:t>
      </w:r>
    </w:p>
    <w:p w:rsidR="007A6923" w:rsidRPr="00350E72" w:rsidRDefault="007A6923" w:rsidP="007C6506">
      <w:pPr>
        <w:pStyle w:val="Tijeloteksta"/>
        <w:numPr>
          <w:ilvl w:val="0"/>
          <w:numId w:val="3"/>
        </w:numPr>
        <w:rPr>
          <w:sz w:val="22"/>
          <w:szCs w:val="22"/>
          <w:lang w:val="hr-HR"/>
        </w:rPr>
      </w:pPr>
      <w:r w:rsidRPr="00350E72">
        <w:rPr>
          <w:sz w:val="22"/>
          <w:szCs w:val="22"/>
          <w:lang w:val="hr-HR"/>
        </w:rPr>
        <w:t>Ugovornih odnosa sa pružateljima dopunskog zdravstvenog osiguranja,</w:t>
      </w:r>
    </w:p>
    <w:p w:rsidR="007A6923" w:rsidRPr="00350E72" w:rsidRDefault="007A6923" w:rsidP="007C6506">
      <w:pPr>
        <w:pStyle w:val="Tijeloteksta"/>
        <w:numPr>
          <w:ilvl w:val="0"/>
          <w:numId w:val="3"/>
        </w:numPr>
        <w:rPr>
          <w:sz w:val="22"/>
          <w:szCs w:val="22"/>
          <w:lang w:val="hr-HR"/>
        </w:rPr>
      </w:pPr>
      <w:r w:rsidRPr="00350E72">
        <w:rPr>
          <w:sz w:val="22"/>
          <w:szCs w:val="22"/>
          <w:lang w:val="hr-HR"/>
        </w:rPr>
        <w:t>Ugovora sa Karlovačkom županijom,</w:t>
      </w:r>
    </w:p>
    <w:p w:rsidR="007A6923" w:rsidRPr="00350E72" w:rsidRDefault="007A6923" w:rsidP="007C6506">
      <w:pPr>
        <w:pStyle w:val="Tijeloteksta"/>
        <w:numPr>
          <w:ilvl w:val="0"/>
          <w:numId w:val="3"/>
        </w:numPr>
        <w:rPr>
          <w:sz w:val="22"/>
          <w:szCs w:val="22"/>
          <w:lang w:val="hr-HR"/>
        </w:rPr>
      </w:pPr>
      <w:r w:rsidRPr="00350E72">
        <w:rPr>
          <w:sz w:val="22"/>
          <w:szCs w:val="22"/>
          <w:lang w:val="hr-HR"/>
        </w:rPr>
        <w:t>Prihoda iz Proračuna – decentralizirana sredstva</w:t>
      </w:r>
    </w:p>
    <w:p w:rsidR="008275D7" w:rsidRPr="00350E72" w:rsidRDefault="008275D7" w:rsidP="008275D7">
      <w:pPr>
        <w:pStyle w:val="Tijeloteksta"/>
        <w:rPr>
          <w:sz w:val="22"/>
          <w:szCs w:val="22"/>
          <w:lang w:val="hr-HR"/>
        </w:rPr>
      </w:pPr>
      <w:r w:rsidRPr="00350E72">
        <w:rPr>
          <w:sz w:val="22"/>
          <w:szCs w:val="22"/>
          <w:lang w:val="hr-HR"/>
        </w:rPr>
        <w:t>Postupak naplate potraživanja provodi se na sljedeći način:</w:t>
      </w:r>
    </w:p>
    <w:p w:rsidR="008275D7" w:rsidRPr="00350E72" w:rsidRDefault="008275D7" w:rsidP="008275D7">
      <w:pPr>
        <w:pStyle w:val="Tijeloteksta"/>
        <w:rPr>
          <w:b/>
          <w:bCs/>
          <w:iCs/>
          <w:sz w:val="22"/>
          <w:szCs w:val="22"/>
          <w:lang w:val="hr-HR"/>
        </w:rPr>
      </w:pP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953"/>
        <w:gridCol w:w="1878"/>
        <w:gridCol w:w="1744"/>
        <w:gridCol w:w="1610"/>
      </w:tblGrid>
      <w:tr w:rsidR="008275D7" w:rsidRPr="00350E72" w:rsidTr="00F9180B">
        <w:trPr>
          <w:trHeight w:val="55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b/>
                <w:bCs/>
                <w:iCs/>
                <w:sz w:val="22"/>
                <w:szCs w:val="22"/>
                <w:lang w:val="hr-HR" w:eastAsia="en-US"/>
              </w:rPr>
            </w:pPr>
            <w:r w:rsidRPr="00350E72">
              <w:rPr>
                <w:b/>
                <w:bCs/>
                <w:iCs/>
                <w:sz w:val="22"/>
                <w:szCs w:val="22"/>
                <w:lang w:val="hr-HR" w:eastAsia="en-US"/>
              </w:rPr>
              <w:t>Red</w:t>
            </w: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b/>
                <w:bCs/>
                <w:iCs/>
                <w:sz w:val="22"/>
                <w:szCs w:val="22"/>
                <w:lang w:val="hr-HR" w:eastAsia="en-US"/>
              </w:rPr>
            </w:pPr>
            <w:r w:rsidRPr="00350E72">
              <w:rPr>
                <w:b/>
                <w:bCs/>
                <w:iCs/>
                <w:sz w:val="22"/>
                <w:szCs w:val="22"/>
                <w:lang w:val="hr-HR" w:eastAsia="en-US"/>
              </w:rPr>
              <w:t>broj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b/>
                <w:bCs/>
                <w:iCs/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val="hr-HR" w:eastAsia="en-US"/>
              </w:rPr>
            </w:pPr>
            <w:r w:rsidRPr="00350E72">
              <w:rPr>
                <w:b/>
                <w:bCs/>
                <w:iCs/>
                <w:sz w:val="22"/>
                <w:szCs w:val="22"/>
                <w:lang w:val="hr-HR" w:eastAsia="en-US"/>
              </w:rPr>
              <w:t>AKTIVNOST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val="hr-HR" w:eastAsia="en-US"/>
              </w:rPr>
            </w:pPr>
            <w:r w:rsidRPr="00350E72">
              <w:rPr>
                <w:b/>
                <w:bCs/>
                <w:iCs/>
                <w:sz w:val="22"/>
                <w:szCs w:val="22"/>
                <w:lang w:val="hr-HR" w:eastAsia="en-US"/>
              </w:rPr>
              <w:t>IZVRŠENJE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b/>
                <w:bCs/>
                <w:iCs/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val="hr-HR" w:eastAsia="en-US"/>
              </w:rPr>
            </w:pPr>
            <w:r w:rsidRPr="00350E72">
              <w:rPr>
                <w:b/>
                <w:bCs/>
                <w:iCs/>
                <w:sz w:val="22"/>
                <w:szCs w:val="22"/>
                <w:lang w:val="hr-HR" w:eastAsia="en-US"/>
              </w:rPr>
              <w:t>DOKUMENT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b/>
                <w:bCs/>
                <w:iCs/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center"/>
              <w:rPr>
                <w:b/>
                <w:bCs/>
                <w:iCs/>
                <w:sz w:val="22"/>
                <w:szCs w:val="22"/>
                <w:lang w:val="hr-HR" w:eastAsia="en-US"/>
              </w:rPr>
            </w:pPr>
            <w:r w:rsidRPr="00350E72">
              <w:rPr>
                <w:b/>
                <w:bCs/>
                <w:iCs/>
                <w:sz w:val="22"/>
                <w:szCs w:val="22"/>
                <w:lang w:val="hr-HR" w:eastAsia="en-US"/>
              </w:rPr>
              <w:t>ROK</w:t>
            </w:r>
          </w:p>
        </w:tc>
      </w:tr>
      <w:tr w:rsidR="008275D7" w:rsidRPr="00350E72" w:rsidTr="00F9180B">
        <w:trPr>
          <w:trHeight w:val="12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Vođenje evidencije dospjelih i nedospjelih potraživanja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 xml:space="preserve">Voditelj računovodstva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Evidencija potraživanja – knjigovodstvene kartice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Dnevno - tijekom godine</w:t>
            </w: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</w:tc>
      </w:tr>
      <w:tr w:rsidR="008275D7" w:rsidRPr="00350E72" w:rsidTr="00F9180B">
        <w:trPr>
          <w:trHeight w:val="12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2.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Utvrđivanje dospjelog  neplaćenog potraživanja</w:t>
            </w: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 xml:space="preserve">Voditelj računovodstva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Analitičke kartice – Knjiga izlaznih računa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Po dospijeću</w:t>
            </w:r>
          </w:p>
        </w:tc>
      </w:tr>
      <w:tr w:rsidR="008275D7" w:rsidRPr="00350E72" w:rsidTr="00F9180B">
        <w:trPr>
          <w:trHeight w:val="178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3.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Telefonsko pozivanje i usmeno opominjanje dužnika, s pozivom na uplatu u primjerenom roku i s pojašnjenjem  posljedica ako se uplata ne izvrši</w:t>
            </w: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Voditelj računovodstva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Službena zabilješka o usmenom pozivu dužnika na ispunjenje njegovih obveza</w:t>
            </w: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Po dospijeću</w:t>
            </w: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</w:tc>
      </w:tr>
      <w:tr w:rsidR="008275D7" w:rsidRPr="00350E72" w:rsidTr="00F9180B">
        <w:trPr>
          <w:trHeight w:val="75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4.</w:t>
            </w: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Upućivanje pisane opomene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7C5F7C" w:rsidRPr="00350E72" w:rsidRDefault="007C5F7C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Voditelj računovodstva,</w:t>
            </w: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ravnatelj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Opomena kreirana u računovodstvu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kvartalno</w:t>
            </w:r>
          </w:p>
          <w:p w:rsidR="008275D7" w:rsidRPr="00350E72" w:rsidRDefault="008275D7" w:rsidP="007C44D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</w:tc>
      </w:tr>
      <w:tr w:rsidR="000F74AF" w:rsidRPr="00350E72" w:rsidTr="00F9180B">
        <w:trPr>
          <w:trHeight w:val="129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5.</w:t>
            </w:r>
          </w:p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Upućivanje pisane opomene pred ovrhu</w:t>
            </w:r>
          </w:p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 xml:space="preserve">Ravnatelj, </w:t>
            </w:r>
          </w:p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Voditelj računovodstva</w:t>
            </w:r>
          </w:p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Opomena kreirana u računovodstvu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0F74AF" w:rsidRPr="00350E72" w:rsidRDefault="00940AC5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>
              <w:rPr>
                <w:sz w:val="22"/>
                <w:szCs w:val="22"/>
                <w:lang w:val="hr-HR" w:eastAsia="en-US"/>
              </w:rPr>
              <w:t xml:space="preserve"> </w:t>
            </w:r>
            <w:r w:rsidR="000F74AF" w:rsidRPr="00350E72">
              <w:rPr>
                <w:sz w:val="22"/>
                <w:szCs w:val="22"/>
                <w:lang w:val="hr-HR" w:eastAsia="en-US"/>
              </w:rPr>
              <w:t xml:space="preserve"> kvartalno</w:t>
            </w:r>
          </w:p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0F74AF" w:rsidRPr="00350E72" w:rsidRDefault="000F74AF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</w:tc>
      </w:tr>
      <w:tr w:rsidR="00F9180B" w:rsidRPr="00350E72" w:rsidTr="00F9180B">
        <w:trPr>
          <w:trHeight w:val="129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0B" w:rsidRPr="00350E72" w:rsidRDefault="00F9180B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F9180B" w:rsidRPr="00350E72" w:rsidRDefault="00F9180B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6.</w:t>
            </w:r>
          </w:p>
          <w:p w:rsidR="00F9180B" w:rsidRPr="00350E72" w:rsidRDefault="00F9180B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0B" w:rsidRPr="00350E72" w:rsidRDefault="00F9180B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F9180B" w:rsidRPr="00350E72" w:rsidRDefault="00F9180B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Ovrha-prisilna naplata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0B" w:rsidRPr="00350E72" w:rsidRDefault="00F9180B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Ravnatelj,ured</w:t>
            </w:r>
          </w:p>
          <w:p w:rsidR="00F9180B" w:rsidRPr="00350E72" w:rsidRDefault="00F9180B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odvjetnika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0B" w:rsidRPr="00350E72" w:rsidRDefault="00F9180B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Prijedlog za ovrhu,rješenje o ovrsi</w:t>
            </w:r>
          </w:p>
          <w:p w:rsidR="00F9180B" w:rsidRPr="00350E72" w:rsidRDefault="00F9180B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0B" w:rsidRPr="00350E72" w:rsidRDefault="00F9180B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F9180B" w:rsidRPr="00350E72" w:rsidRDefault="00F9180B" w:rsidP="00460D6A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</w:p>
          <w:p w:rsidR="00F9180B" w:rsidRPr="00350E72" w:rsidRDefault="00F9180B" w:rsidP="00F9180B">
            <w:pPr>
              <w:pStyle w:val="Tijeloteksta"/>
              <w:spacing w:line="276" w:lineRule="auto"/>
              <w:jc w:val="left"/>
              <w:rPr>
                <w:sz w:val="22"/>
                <w:szCs w:val="22"/>
                <w:lang w:val="hr-HR" w:eastAsia="en-US"/>
              </w:rPr>
            </w:pPr>
            <w:r w:rsidRPr="00350E72">
              <w:rPr>
                <w:sz w:val="22"/>
                <w:szCs w:val="22"/>
                <w:lang w:val="hr-HR" w:eastAsia="en-US"/>
              </w:rPr>
              <w:t>polugodišnje</w:t>
            </w:r>
          </w:p>
        </w:tc>
      </w:tr>
    </w:tbl>
    <w:p w:rsidR="00040771" w:rsidRPr="00350E72" w:rsidRDefault="00040771">
      <w:pPr>
        <w:rPr>
          <w:sz w:val="22"/>
          <w:szCs w:val="22"/>
        </w:rPr>
      </w:pPr>
    </w:p>
    <w:p w:rsidR="00AD5FD4" w:rsidRPr="00350E72" w:rsidRDefault="00AD5FD4">
      <w:pPr>
        <w:rPr>
          <w:sz w:val="22"/>
          <w:szCs w:val="22"/>
        </w:rPr>
      </w:pPr>
    </w:p>
    <w:p w:rsidR="00AD5FD4" w:rsidRPr="00350E72" w:rsidRDefault="00AD5FD4">
      <w:pPr>
        <w:rPr>
          <w:sz w:val="22"/>
          <w:szCs w:val="22"/>
        </w:rPr>
      </w:pPr>
    </w:p>
    <w:p w:rsidR="00AD5FD4" w:rsidRPr="00350E72" w:rsidRDefault="00AD5FD4">
      <w:pPr>
        <w:rPr>
          <w:sz w:val="22"/>
          <w:szCs w:val="22"/>
        </w:rPr>
      </w:pPr>
    </w:p>
    <w:p w:rsidR="00AD5FD4" w:rsidRPr="00350E72" w:rsidRDefault="00AD5FD4">
      <w:pPr>
        <w:rPr>
          <w:sz w:val="22"/>
          <w:szCs w:val="22"/>
        </w:rPr>
      </w:pPr>
    </w:p>
    <w:p w:rsidR="00AD5FD4" w:rsidRPr="00350E72" w:rsidRDefault="00AD5FD4" w:rsidP="00AD5FD4">
      <w:pPr>
        <w:jc w:val="both"/>
        <w:rPr>
          <w:sz w:val="22"/>
          <w:szCs w:val="22"/>
          <w:lang w:val="hr-HR"/>
        </w:rPr>
      </w:pPr>
    </w:p>
    <w:p w:rsidR="00AD5FD4" w:rsidRPr="00350E72" w:rsidRDefault="00AD5FD4" w:rsidP="00AD5FD4">
      <w:pPr>
        <w:pStyle w:val="Tijeloteksta"/>
        <w:jc w:val="center"/>
        <w:rPr>
          <w:b/>
          <w:sz w:val="22"/>
          <w:szCs w:val="22"/>
          <w:lang w:val="hr-HR"/>
        </w:rPr>
      </w:pPr>
      <w:r w:rsidRPr="00350E72">
        <w:rPr>
          <w:b/>
          <w:sz w:val="22"/>
          <w:szCs w:val="22"/>
          <w:lang w:val="hr-HR"/>
        </w:rPr>
        <w:t>II.</w:t>
      </w:r>
    </w:p>
    <w:p w:rsidR="00AD5FD4" w:rsidRPr="00350E72" w:rsidRDefault="00AD5FD4" w:rsidP="00AD5FD4">
      <w:pPr>
        <w:pStyle w:val="Tijeloteksta"/>
        <w:rPr>
          <w:sz w:val="22"/>
          <w:szCs w:val="22"/>
          <w:lang w:val="hr-HR"/>
        </w:rPr>
      </w:pPr>
      <w:r w:rsidRPr="00350E72">
        <w:rPr>
          <w:sz w:val="22"/>
          <w:szCs w:val="22"/>
          <w:lang w:val="hr-HR"/>
        </w:rPr>
        <w:t xml:space="preserve">Ako dužnik ne plati dug po rješenju o ovrsi, poduzet će se postupak prisilne naplate potraživanja </w:t>
      </w:r>
      <w:r w:rsidRPr="00390066">
        <w:rPr>
          <w:sz w:val="22"/>
          <w:szCs w:val="22"/>
          <w:lang w:val="hr-HR"/>
        </w:rPr>
        <w:t>putem FINE.</w:t>
      </w:r>
      <w:r w:rsidR="000035C9">
        <w:rPr>
          <w:sz w:val="22"/>
          <w:szCs w:val="22"/>
          <w:lang w:val="hr-HR"/>
        </w:rPr>
        <w:t xml:space="preserve"> </w:t>
      </w:r>
    </w:p>
    <w:p w:rsidR="00AD5FD4" w:rsidRPr="00350E72" w:rsidRDefault="00AD5FD4" w:rsidP="00AD5FD4">
      <w:pPr>
        <w:pStyle w:val="Tijeloteksta"/>
        <w:rPr>
          <w:sz w:val="22"/>
          <w:szCs w:val="22"/>
          <w:lang w:val="hr-HR"/>
        </w:rPr>
      </w:pPr>
    </w:p>
    <w:p w:rsidR="00AD5FD4" w:rsidRPr="00350E72" w:rsidRDefault="00AD5FD4" w:rsidP="00AD5FD4">
      <w:pPr>
        <w:pStyle w:val="Tijeloteksta"/>
        <w:jc w:val="center"/>
        <w:rPr>
          <w:b/>
          <w:sz w:val="22"/>
          <w:szCs w:val="22"/>
          <w:lang w:val="hr-HR"/>
        </w:rPr>
      </w:pPr>
      <w:r w:rsidRPr="00350E72">
        <w:rPr>
          <w:b/>
          <w:sz w:val="22"/>
          <w:szCs w:val="22"/>
          <w:lang w:val="hr-HR"/>
        </w:rPr>
        <w:t>III.</w:t>
      </w:r>
    </w:p>
    <w:p w:rsidR="00AD5FD4" w:rsidRPr="00350E72" w:rsidRDefault="00AD5FD4" w:rsidP="00AD5FD4">
      <w:pPr>
        <w:pStyle w:val="Tijeloteksta"/>
        <w:rPr>
          <w:sz w:val="22"/>
          <w:szCs w:val="22"/>
          <w:lang w:val="hr-HR"/>
        </w:rPr>
      </w:pPr>
      <w:r w:rsidRPr="00350E72">
        <w:rPr>
          <w:sz w:val="22"/>
          <w:szCs w:val="22"/>
          <w:lang w:val="hr-HR"/>
        </w:rPr>
        <w:t>Sve navedene aktivnosti utvrđene ovom pisanom procedurom poduzimaju se s ciljem d</w:t>
      </w:r>
      <w:r w:rsidR="00A23768" w:rsidRPr="00350E72">
        <w:rPr>
          <w:sz w:val="22"/>
          <w:szCs w:val="22"/>
          <w:lang w:val="hr-HR"/>
        </w:rPr>
        <w:t xml:space="preserve">a se potraživanja </w:t>
      </w:r>
      <w:r w:rsidRPr="00350E72">
        <w:rPr>
          <w:sz w:val="22"/>
          <w:szCs w:val="22"/>
          <w:lang w:val="hr-HR"/>
        </w:rPr>
        <w:t xml:space="preserve">naplate u cijelosti i da ne  nastupi zastara potraživanja. </w:t>
      </w:r>
    </w:p>
    <w:p w:rsidR="00AD5FD4" w:rsidRPr="00350E72" w:rsidRDefault="00AD5FD4" w:rsidP="00AD5FD4">
      <w:pPr>
        <w:pStyle w:val="Tijeloteksta"/>
        <w:rPr>
          <w:sz w:val="22"/>
          <w:szCs w:val="22"/>
          <w:lang w:val="hr-HR"/>
        </w:rPr>
      </w:pPr>
      <w:r w:rsidRPr="00350E72">
        <w:rPr>
          <w:sz w:val="22"/>
          <w:szCs w:val="22"/>
          <w:lang w:val="hr-HR"/>
        </w:rPr>
        <w:t>U iznimnim okolnostima, prije pokretanja postupka prisilne naplate dužniku se može odobriti obročna otplata ili odgoda plaćanja, sklapanjem pisane nagodbe o obročnoj otplati ili odgodi plaćanja.</w:t>
      </w:r>
    </w:p>
    <w:p w:rsidR="00AD5FD4" w:rsidRPr="00350E72" w:rsidRDefault="00AD5FD4" w:rsidP="00AD5FD4">
      <w:pPr>
        <w:pStyle w:val="Tijeloteksta"/>
        <w:rPr>
          <w:sz w:val="22"/>
          <w:szCs w:val="22"/>
          <w:lang w:val="hr-HR"/>
        </w:rPr>
      </w:pPr>
    </w:p>
    <w:p w:rsidR="00AD5FD4" w:rsidRPr="00350E72" w:rsidRDefault="00AD5FD4" w:rsidP="00AD5FD4">
      <w:pPr>
        <w:pStyle w:val="Tijeloteksta"/>
        <w:jc w:val="center"/>
        <w:rPr>
          <w:b/>
          <w:sz w:val="22"/>
          <w:szCs w:val="22"/>
          <w:lang w:val="hr-HR"/>
        </w:rPr>
      </w:pPr>
      <w:r w:rsidRPr="00350E72">
        <w:rPr>
          <w:b/>
          <w:sz w:val="22"/>
          <w:szCs w:val="22"/>
          <w:lang w:val="hr-HR"/>
        </w:rPr>
        <w:t>IV.</w:t>
      </w:r>
    </w:p>
    <w:p w:rsidR="00AD5FD4" w:rsidRPr="00350E72" w:rsidRDefault="00AD5FD4" w:rsidP="00AD5FD4">
      <w:pPr>
        <w:pStyle w:val="Tijeloteksta"/>
        <w:rPr>
          <w:sz w:val="22"/>
          <w:szCs w:val="22"/>
          <w:lang w:val="hr-HR"/>
        </w:rPr>
      </w:pPr>
      <w:r w:rsidRPr="00350E72">
        <w:rPr>
          <w:sz w:val="22"/>
          <w:szCs w:val="22"/>
          <w:lang w:val="hr-HR"/>
        </w:rPr>
        <w:t xml:space="preserve">Ova pisana procedura objavljuje se na Oglasnoj ploči Poliklinike za rehabilitaciju slušanja i govora </w:t>
      </w:r>
      <w:proofErr w:type="spellStart"/>
      <w:r w:rsidRPr="00350E72">
        <w:rPr>
          <w:sz w:val="22"/>
          <w:szCs w:val="22"/>
          <w:lang w:val="hr-HR"/>
        </w:rPr>
        <w:t>Suvag</w:t>
      </w:r>
      <w:proofErr w:type="spellEnd"/>
      <w:r w:rsidRPr="00350E72">
        <w:rPr>
          <w:sz w:val="22"/>
          <w:szCs w:val="22"/>
          <w:lang w:val="hr-HR"/>
        </w:rPr>
        <w:t xml:space="preserve"> Karlovac.</w:t>
      </w:r>
    </w:p>
    <w:p w:rsidR="00AD5FD4" w:rsidRPr="00350E72" w:rsidRDefault="00AD5FD4" w:rsidP="00AD5FD4">
      <w:pPr>
        <w:jc w:val="both"/>
        <w:rPr>
          <w:sz w:val="22"/>
          <w:szCs w:val="22"/>
          <w:lang w:val="hr-HR"/>
        </w:rPr>
      </w:pPr>
    </w:p>
    <w:p w:rsidR="00AD5FD4" w:rsidRPr="00350E72" w:rsidRDefault="00AD5FD4" w:rsidP="00AD5FD4">
      <w:pPr>
        <w:jc w:val="both"/>
        <w:rPr>
          <w:sz w:val="22"/>
          <w:szCs w:val="22"/>
          <w:lang w:val="hr-HR"/>
        </w:rPr>
      </w:pPr>
    </w:p>
    <w:p w:rsidR="00AD5FD4" w:rsidRPr="00350E72" w:rsidRDefault="00AD5FD4" w:rsidP="00AD5FD4">
      <w:pPr>
        <w:rPr>
          <w:sz w:val="22"/>
          <w:szCs w:val="22"/>
          <w:lang w:val="hr-HR"/>
        </w:rPr>
      </w:pPr>
    </w:p>
    <w:p w:rsidR="00AD5FD4" w:rsidRPr="00350E72" w:rsidRDefault="00AD5FD4" w:rsidP="00AD5FD4">
      <w:pPr>
        <w:jc w:val="center"/>
        <w:rPr>
          <w:b/>
          <w:sz w:val="22"/>
          <w:szCs w:val="22"/>
          <w:lang w:val="hr-HR"/>
        </w:rPr>
      </w:pPr>
      <w:r w:rsidRPr="00350E72">
        <w:rPr>
          <w:b/>
          <w:sz w:val="22"/>
          <w:szCs w:val="22"/>
          <w:lang w:val="hr-HR"/>
        </w:rPr>
        <w:t xml:space="preserve">                                                                                                               RAVNATELJ:</w:t>
      </w:r>
    </w:p>
    <w:p w:rsidR="00AD5FD4" w:rsidRPr="00350E72" w:rsidRDefault="00952D83" w:rsidP="00AD5FD4">
      <w:pPr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Vesna </w:t>
      </w:r>
      <w:proofErr w:type="spellStart"/>
      <w:r>
        <w:rPr>
          <w:b/>
          <w:sz w:val="22"/>
          <w:szCs w:val="22"/>
          <w:lang w:val="hr-HR"/>
        </w:rPr>
        <w:t>Pavlačić</w:t>
      </w:r>
      <w:proofErr w:type="spellEnd"/>
      <w:r>
        <w:rPr>
          <w:b/>
          <w:sz w:val="22"/>
          <w:szCs w:val="22"/>
          <w:lang w:val="hr-HR"/>
        </w:rPr>
        <w:t xml:space="preserve">. </w:t>
      </w:r>
      <w:proofErr w:type="spellStart"/>
      <w:r>
        <w:rPr>
          <w:b/>
          <w:sz w:val="22"/>
          <w:szCs w:val="22"/>
          <w:lang w:val="hr-HR"/>
        </w:rPr>
        <w:t>mag.logoped</w:t>
      </w:r>
      <w:proofErr w:type="spellEnd"/>
    </w:p>
    <w:p w:rsidR="00AD5FD4" w:rsidRDefault="00AD5FD4" w:rsidP="00AD5FD4">
      <w:pPr>
        <w:rPr>
          <w:b/>
          <w:szCs w:val="24"/>
          <w:lang w:val="hr-HR"/>
        </w:rPr>
      </w:pPr>
    </w:p>
    <w:p w:rsidR="00AD5FD4" w:rsidRDefault="00AD5FD4" w:rsidP="00AD5FD4">
      <w:r>
        <w:rPr>
          <w:b/>
          <w:szCs w:val="24"/>
          <w:lang w:val="hr-HR"/>
        </w:rPr>
        <w:tab/>
      </w:r>
      <w:r>
        <w:rPr>
          <w:b/>
          <w:szCs w:val="24"/>
          <w:lang w:val="hr-HR"/>
        </w:rPr>
        <w:tab/>
      </w:r>
      <w:r>
        <w:rPr>
          <w:b/>
          <w:szCs w:val="24"/>
          <w:lang w:val="hr-HR"/>
        </w:rPr>
        <w:tab/>
      </w:r>
      <w:r>
        <w:rPr>
          <w:b/>
          <w:szCs w:val="24"/>
          <w:lang w:val="hr-HR"/>
        </w:rPr>
        <w:tab/>
      </w:r>
      <w:r>
        <w:rPr>
          <w:b/>
          <w:szCs w:val="24"/>
          <w:lang w:val="hr-HR"/>
        </w:rPr>
        <w:tab/>
      </w:r>
      <w:r>
        <w:rPr>
          <w:b/>
          <w:szCs w:val="24"/>
          <w:lang w:val="hr-HR"/>
        </w:rPr>
        <w:tab/>
      </w:r>
      <w:r>
        <w:rPr>
          <w:b/>
          <w:szCs w:val="24"/>
          <w:lang w:val="hr-HR"/>
        </w:rPr>
        <w:tab/>
      </w:r>
      <w:bookmarkStart w:id="0" w:name="_GoBack"/>
      <w:bookmarkEnd w:id="0"/>
    </w:p>
    <w:p w:rsidR="00AD5FD4" w:rsidRDefault="00AD5FD4" w:rsidP="00AD5FD4"/>
    <w:p w:rsidR="00AD5FD4" w:rsidRDefault="00AD5FD4"/>
    <w:sectPr w:rsidR="00AD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85F668B"/>
    <w:multiLevelType w:val="hybridMultilevel"/>
    <w:tmpl w:val="F322E10C"/>
    <w:lvl w:ilvl="0" w:tplc="18525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E79AE"/>
    <w:multiLevelType w:val="hybridMultilevel"/>
    <w:tmpl w:val="AE4ACC9C"/>
    <w:lvl w:ilvl="0" w:tplc="07BAADD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D7"/>
    <w:rsid w:val="000035C9"/>
    <w:rsid w:val="00040771"/>
    <w:rsid w:val="00043449"/>
    <w:rsid w:val="000F74AF"/>
    <w:rsid w:val="001306C4"/>
    <w:rsid w:val="002156EF"/>
    <w:rsid w:val="002A2837"/>
    <w:rsid w:val="00350E72"/>
    <w:rsid w:val="00390066"/>
    <w:rsid w:val="00533B6C"/>
    <w:rsid w:val="00583C2A"/>
    <w:rsid w:val="007A6923"/>
    <w:rsid w:val="007C5F7C"/>
    <w:rsid w:val="007C6506"/>
    <w:rsid w:val="007E4607"/>
    <w:rsid w:val="00825BF0"/>
    <w:rsid w:val="008275D7"/>
    <w:rsid w:val="00940AC5"/>
    <w:rsid w:val="00952D83"/>
    <w:rsid w:val="009626A1"/>
    <w:rsid w:val="009837A2"/>
    <w:rsid w:val="00A23768"/>
    <w:rsid w:val="00AD5FD4"/>
    <w:rsid w:val="00AF6551"/>
    <w:rsid w:val="00B56DF6"/>
    <w:rsid w:val="00BC0BF4"/>
    <w:rsid w:val="00BC757A"/>
    <w:rsid w:val="00C44E96"/>
    <w:rsid w:val="00D05323"/>
    <w:rsid w:val="00EA609D"/>
    <w:rsid w:val="00F9180B"/>
    <w:rsid w:val="00F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D7"/>
    <w:pPr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val="en-US" w:eastAsia="ar-SA"/>
    </w:rPr>
  </w:style>
  <w:style w:type="paragraph" w:styleId="Naslov1">
    <w:name w:val="heading 1"/>
    <w:basedOn w:val="Normal"/>
    <w:next w:val="Normal"/>
    <w:link w:val="Naslov1Char"/>
    <w:qFormat/>
    <w:rsid w:val="008275D7"/>
    <w:pPr>
      <w:keepNext/>
      <w:numPr>
        <w:numId w:val="1"/>
      </w:numPr>
      <w:jc w:val="center"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link w:val="Naslov2Char"/>
    <w:qFormat/>
    <w:rsid w:val="008275D7"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bCs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275D7"/>
    <w:rPr>
      <w:rFonts w:ascii="Times" w:eastAsia="Times" w:hAnsi="Times" w:cs="Times New Roman"/>
      <w:b/>
      <w:bCs/>
      <w:sz w:val="24"/>
      <w:szCs w:val="20"/>
      <w:lang w:eastAsia="ar-SA"/>
    </w:rPr>
  </w:style>
  <w:style w:type="character" w:customStyle="1" w:styleId="Naslov2Char">
    <w:name w:val="Naslov 2 Char"/>
    <w:basedOn w:val="Zadanifontodlomka"/>
    <w:link w:val="Naslov2"/>
    <w:rsid w:val="008275D7"/>
    <w:rPr>
      <w:rFonts w:ascii="Verdana" w:eastAsia="Times" w:hAnsi="Verdana" w:cs="Times New Roman"/>
      <w:b/>
      <w:bCs/>
      <w:sz w:val="20"/>
      <w:szCs w:val="20"/>
      <w:lang w:eastAsia="ar-SA"/>
    </w:rPr>
  </w:style>
  <w:style w:type="paragraph" w:customStyle="1" w:styleId="CharCharCharChar1CharCharCharChar">
    <w:name w:val="Char Char Char Char1 Char Char Char Char"/>
    <w:basedOn w:val="Normal"/>
    <w:rsid w:val="008275D7"/>
    <w:pPr>
      <w:spacing w:after="160" w:line="240" w:lineRule="exact"/>
    </w:pPr>
    <w:rPr>
      <w:rFonts w:ascii="Tahoma" w:eastAsia="Times New Roman" w:hAnsi="Tahoma"/>
      <w:sz w:val="20"/>
    </w:rPr>
  </w:style>
  <w:style w:type="paragraph" w:styleId="Tijeloteksta">
    <w:name w:val="Body Text"/>
    <w:basedOn w:val="Normal"/>
    <w:link w:val="TijelotekstaChar"/>
    <w:unhideWhenUsed/>
    <w:rsid w:val="008275D7"/>
    <w:pPr>
      <w:suppressAutoHyphens w:val="0"/>
      <w:jc w:val="both"/>
    </w:pPr>
    <w:rPr>
      <w:rFonts w:ascii="Times New Roman" w:eastAsia="Times New Roman" w:hAnsi="Times New Roman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275D7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Standard">
    <w:name w:val="Standard"/>
    <w:rsid w:val="00350E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5B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BF0"/>
    <w:rPr>
      <w:rFonts w:ascii="Tahoma" w:eastAsia="Times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D7"/>
    <w:pPr>
      <w:suppressAutoHyphens/>
      <w:spacing w:after="0" w:line="240" w:lineRule="auto"/>
    </w:pPr>
    <w:rPr>
      <w:rFonts w:ascii="Times" w:eastAsia="Times" w:hAnsi="Times" w:cs="Times New Roman"/>
      <w:sz w:val="24"/>
      <w:szCs w:val="20"/>
      <w:lang w:val="en-US" w:eastAsia="ar-SA"/>
    </w:rPr>
  </w:style>
  <w:style w:type="paragraph" w:styleId="Naslov1">
    <w:name w:val="heading 1"/>
    <w:basedOn w:val="Normal"/>
    <w:next w:val="Normal"/>
    <w:link w:val="Naslov1Char"/>
    <w:qFormat/>
    <w:rsid w:val="008275D7"/>
    <w:pPr>
      <w:keepNext/>
      <w:numPr>
        <w:numId w:val="1"/>
      </w:numPr>
      <w:jc w:val="center"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link w:val="Naslov2Char"/>
    <w:qFormat/>
    <w:rsid w:val="008275D7"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bCs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275D7"/>
    <w:rPr>
      <w:rFonts w:ascii="Times" w:eastAsia="Times" w:hAnsi="Times" w:cs="Times New Roman"/>
      <w:b/>
      <w:bCs/>
      <w:sz w:val="24"/>
      <w:szCs w:val="20"/>
      <w:lang w:eastAsia="ar-SA"/>
    </w:rPr>
  </w:style>
  <w:style w:type="character" w:customStyle="1" w:styleId="Naslov2Char">
    <w:name w:val="Naslov 2 Char"/>
    <w:basedOn w:val="Zadanifontodlomka"/>
    <w:link w:val="Naslov2"/>
    <w:rsid w:val="008275D7"/>
    <w:rPr>
      <w:rFonts w:ascii="Verdana" w:eastAsia="Times" w:hAnsi="Verdana" w:cs="Times New Roman"/>
      <w:b/>
      <w:bCs/>
      <w:sz w:val="20"/>
      <w:szCs w:val="20"/>
      <w:lang w:eastAsia="ar-SA"/>
    </w:rPr>
  </w:style>
  <w:style w:type="paragraph" w:customStyle="1" w:styleId="CharCharCharChar1CharCharCharChar">
    <w:name w:val="Char Char Char Char1 Char Char Char Char"/>
    <w:basedOn w:val="Normal"/>
    <w:rsid w:val="008275D7"/>
    <w:pPr>
      <w:spacing w:after="160" w:line="240" w:lineRule="exact"/>
    </w:pPr>
    <w:rPr>
      <w:rFonts w:ascii="Tahoma" w:eastAsia="Times New Roman" w:hAnsi="Tahoma"/>
      <w:sz w:val="20"/>
    </w:rPr>
  </w:style>
  <w:style w:type="paragraph" w:styleId="Tijeloteksta">
    <w:name w:val="Body Text"/>
    <w:basedOn w:val="Normal"/>
    <w:link w:val="TijelotekstaChar"/>
    <w:unhideWhenUsed/>
    <w:rsid w:val="008275D7"/>
    <w:pPr>
      <w:suppressAutoHyphens w:val="0"/>
      <w:jc w:val="both"/>
    </w:pPr>
    <w:rPr>
      <w:rFonts w:ascii="Times New Roman" w:eastAsia="Times New Roman" w:hAnsi="Times New Roman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275D7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Standard">
    <w:name w:val="Standard"/>
    <w:rsid w:val="00350E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5BF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BF0"/>
    <w:rPr>
      <w:rFonts w:ascii="Tahoma" w:eastAsia="Times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Snjezana</cp:lastModifiedBy>
  <cp:revision>25</cp:revision>
  <cp:lastPrinted>2017-02-22T12:48:00Z</cp:lastPrinted>
  <dcterms:created xsi:type="dcterms:W3CDTF">2017-02-22T12:35:00Z</dcterms:created>
  <dcterms:modified xsi:type="dcterms:W3CDTF">2018-02-21T09:26:00Z</dcterms:modified>
</cp:coreProperties>
</file>