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47DDA" w14:textId="77777777" w:rsidR="00005AD7" w:rsidRPr="000224A3" w:rsidRDefault="00005AD7" w:rsidP="00005AD7">
      <w:pPr>
        <w:spacing w:after="0"/>
        <w:jc w:val="center"/>
        <w:rPr>
          <w:rFonts w:ascii="Arial" w:hAnsi="Arial" w:cs="Arial"/>
          <w:b/>
        </w:rPr>
      </w:pPr>
      <w:r w:rsidRPr="000224A3">
        <w:rPr>
          <w:rFonts w:ascii="Arial" w:hAnsi="Arial" w:cs="Arial"/>
          <w:b/>
        </w:rPr>
        <w:t xml:space="preserve">OBRAZLOŽENJE PRIJEDLOGA FINANCIJSKOG PLANA </w:t>
      </w:r>
    </w:p>
    <w:p w14:paraId="476CF3CE" w14:textId="52BCC9F4" w:rsidR="00005AD7" w:rsidRPr="000224A3" w:rsidRDefault="00947FE0" w:rsidP="00005AD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666E3D">
        <w:rPr>
          <w:rFonts w:ascii="Arial" w:hAnsi="Arial" w:cs="Arial"/>
          <w:b/>
        </w:rPr>
        <w:t>I</w:t>
      </w:r>
      <w:r w:rsidR="00C77788">
        <w:rPr>
          <w:rFonts w:ascii="Arial" w:hAnsi="Arial" w:cs="Arial"/>
          <w:b/>
        </w:rPr>
        <w:t>I</w:t>
      </w:r>
      <w:r w:rsidR="00EC5AF2">
        <w:rPr>
          <w:rFonts w:ascii="Arial" w:hAnsi="Arial" w:cs="Arial"/>
          <w:b/>
        </w:rPr>
        <w:t xml:space="preserve"> </w:t>
      </w:r>
      <w:r w:rsidR="00666E3D">
        <w:rPr>
          <w:rFonts w:ascii="Arial" w:hAnsi="Arial" w:cs="Arial"/>
          <w:b/>
        </w:rPr>
        <w:t>REBALANS 202</w:t>
      </w:r>
      <w:r w:rsidR="00496B2C">
        <w:rPr>
          <w:rFonts w:ascii="Arial" w:hAnsi="Arial" w:cs="Arial"/>
          <w:b/>
        </w:rPr>
        <w:t>4</w:t>
      </w:r>
      <w:r w:rsidR="00666E3D">
        <w:rPr>
          <w:rFonts w:ascii="Arial" w:hAnsi="Arial" w:cs="Arial"/>
          <w:b/>
        </w:rPr>
        <w:t>.</w:t>
      </w:r>
    </w:p>
    <w:p w14:paraId="5D429B81" w14:textId="77777777" w:rsidR="00005AD7" w:rsidRDefault="00005AD7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</w:rPr>
      </w:pPr>
    </w:p>
    <w:p w14:paraId="43EBF123" w14:textId="6EA6AF3D" w:rsidR="009F2EDF" w:rsidRPr="00766B49" w:rsidRDefault="00005AD7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Š</w:t>
      </w:r>
      <w:r w:rsidR="00782B7F" w:rsidRPr="00766B49">
        <w:rPr>
          <w:rFonts w:cstheme="minorHAnsi"/>
          <w:b/>
        </w:rPr>
        <w:t xml:space="preserve">IFRA I NAZIV </w:t>
      </w:r>
      <w:r w:rsidR="00003946">
        <w:rPr>
          <w:rFonts w:cstheme="minorHAnsi"/>
          <w:b/>
        </w:rPr>
        <w:t>KORISNIKA</w:t>
      </w:r>
      <w:r w:rsidR="00041292" w:rsidRPr="00766B49">
        <w:rPr>
          <w:rFonts w:cstheme="minorHAnsi"/>
          <w:b/>
        </w:rPr>
        <w:t xml:space="preserve">: </w:t>
      </w:r>
      <w:r w:rsidR="006C1ECD">
        <w:rPr>
          <w:rFonts w:cstheme="minorHAnsi"/>
          <w:b/>
        </w:rPr>
        <w:t>POLIKLINIKA ZA REHABILITACIJU SLUŠANJA I GOVORA SUVAG KARLOVAC</w:t>
      </w:r>
    </w:p>
    <w:p w14:paraId="4D8E9332" w14:textId="77777777" w:rsidR="009F2EDF" w:rsidRPr="00766B49" w:rsidRDefault="009F2EDF" w:rsidP="009F2EDF">
      <w:pPr>
        <w:spacing w:after="0" w:line="240" w:lineRule="auto"/>
        <w:rPr>
          <w:rFonts w:cstheme="minorHAnsi"/>
          <w:b/>
        </w:rPr>
      </w:pPr>
    </w:p>
    <w:p w14:paraId="71B1C9F1" w14:textId="77777777" w:rsidR="009F2EDF" w:rsidRPr="00766B49" w:rsidRDefault="009F2EDF" w:rsidP="009F2EDF">
      <w:pPr>
        <w:spacing w:after="0" w:line="240" w:lineRule="auto"/>
        <w:rPr>
          <w:rFonts w:cstheme="minorHAnsi"/>
          <w:b/>
        </w:rPr>
      </w:pPr>
    </w:p>
    <w:p w14:paraId="4C9D0827" w14:textId="77777777" w:rsidR="00041292" w:rsidRPr="00766B49" w:rsidRDefault="001E6D4E" w:rsidP="009F2EDF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SAŽETAK DJELOKRUGA RADA</w:t>
      </w:r>
      <w:r w:rsidR="00041292" w:rsidRPr="00766B49">
        <w:rPr>
          <w:rFonts w:cstheme="minorHAnsi"/>
          <w:b/>
        </w:rPr>
        <w:t>:</w:t>
      </w:r>
    </w:p>
    <w:p w14:paraId="3F4EA5B2" w14:textId="77777777" w:rsidR="009F2EDF" w:rsidRPr="00766B49" w:rsidRDefault="009F2EDF" w:rsidP="009F2EDF">
      <w:pPr>
        <w:spacing w:after="0" w:line="240" w:lineRule="auto"/>
        <w:rPr>
          <w:rFonts w:cstheme="minorHAnsi"/>
          <w:b/>
        </w:rPr>
      </w:pPr>
    </w:p>
    <w:p w14:paraId="47377C39" w14:textId="63DFDE05" w:rsidR="001E6D4E" w:rsidRPr="006C1ECD" w:rsidRDefault="006C1ECD" w:rsidP="006C1ECD">
      <w:pPr>
        <w:rPr>
          <w:rFonts w:ascii="Times New Roman" w:hAnsi="Times New Roman"/>
          <w:sz w:val="24"/>
          <w:szCs w:val="24"/>
        </w:rPr>
      </w:pPr>
      <w:r w:rsidRPr="00E87791">
        <w:rPr>
          <w:rFonts w:ascii="Times New Roman" w:hAnsi="Times New Roman"/>
          <w:sz w:val="24"/>
          <w:szCs w:val="24"/>
        </w:rPr>
        <w:t>Poliklinika za rehabilitaciju slušanja i govora SUVAG je sukladno Zakonu o zdravstvenoj zaštiti (NN 150/08,NN 159/13,NN 154/14) i   Zakonu o zdravstvenom osiguranju ( NN 80/13,NN 137/13) i drugim  zakonskim propisima   županijska ustanova na sekundarnoj   zdravstvenoj razini. Provodi se   specijalističko-konzilijarna zdravstvena zaštita iz djelatnosti otorinolaringologije  i pedijatrije koja uključuje dijagnostičku obradu i medicinsku rehabilitaciju uz primjenu verbotonalne  metode.</w:t>
      </w:r>
      <w:r w:rsidRPr="00E87791">
        <w:rPr>
          <w:rFonts w:ascii="Times New Roman" w:hAnsi="Times New Roman"/>
          <w:b/>
          <w:sz w:val="24"/>
          <w:szCs w:val="24"/>
        </w:rPr>
        <w:t xml:space="preserve">  </w:t>
      </w:r>
      <w:r w:rsidRPr="00E87791">
        <w:rPr>
          <w:rFonts w:ascii="Times New Roman" w:hAnsi="Times New Roman"/>
          <w:sz w:val="24"/>
          <w:szCs w:val="24"/>
        </w:rPr>
        <w:t>Poliklinika za rehabilitaciju slušanja i govora SUVAG je jedinstvena ustanova medicinske rehabilitacije  slušanja i govora u županiji  te pruža usluge i pacijentima iz četiri susjedne županije: Zagrebačke, Sisačko-Moslavačke, Primorsko-Goranske i Ličko-Senjske.</w:t>
      </w:r>
    </w:p>
    <w:p w14:paraId="36A57963" w14:textId="77777777" w:rsidR="009F2EDF" w:rsidRPr="00766B49" w:rsidRDefault="009F2EDF" w:rsidP="009F2EDF">
      <w:pPr>
        <w:spacing w:after="0" w:line="240" w:lineRule="auto"/>
        <w:rPr>
          <w:rFonts w:cstheme="minorHAnsi"/>
        </w:rPr>
      </w:pPr>
    </w:p>
    <w:p w14:paraId="61207355" w14:textId="77777777" w:rsidR="00ED040F" w:rsidRPr="00766B49" w:rsidRDefault="00ED040F" w:rsidP="00ED040F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ORGANIZACIJSKA STRUKTURA:</w:t>
      </w:r>
    </w:p>
    <w:p w14:paraId="34F56BCE" w14:textId="77777777" w:rsidR="00ED040F" w:rsidRPr="00766B49" w:rsidRDefault="00ED040F" w:rsidP="00ED040F">
      <w:pPr>
        <w:spacing w:after="0" w:line="240" w:lineRule="auto"/>
        <w:rPr>
          <w:rFonts w:cstheme="minorHAnsi"/>
          <w:b/>
        </w:rPr>
      </w:pPr>
    </w:p>
    <w:p w14:paraId="3A91470A" w14:textId="77777777" w:rsidR="006C1ECD" w:rsidRPr="009D31CC" w:rsidRDefault="006C1ECD" w:rsidP="006C1ECD">
      <w:pPr>
        <w:pStyle w:val="Standard"/>
      </w:pPr>
      <w:r w:rsidRPr="009D31CC">
        <w:t>U organizacijskoj strukturi Poliklinika ima dva odjela i to:</w:t>
      </w:r>
    </w:p>
    <w:p w14:paraId="725F24D8" w14:textId="77777777" w:rsidR="006C1ECD" w:rsidRPr="009D31CC" w:rsidRDefault="006C1ECD" w:rsidP="006C1ECD">
      <w:pPr>
        <w:pStyle w:val="Standard"/>
      </w:pPr>
      <w:r w:rsidRPr="009D31CC">
        <w:t>-Odjel medicinske dijagnostike i rehabilitacije</w:t>
      </w:r>
    </w:p>
    <w:p w14:paraId="471566FB" w14:textId="77777777" w:rsidR="006C1ECD" w:rsidRPr="009D31CC" w:rsidRDefault="006C1ECD" w:rsidP="006C1ECD">
      <w:pPr>
        <w:pStyle w:val="Standard"/>
      </w:pPr>
      <w:r w:rsidRPr="009D31CC">
        <w:t>-Odjel općih poslova.</w:t>
      </w:r>
    </w:p>
    <w:p w14:paraId="6E1369AC" w14:textId="156EEF71" w:rsidR="00706C80" w:rsidRPr="00706C80" w:rsidRDefault="006C1ECD" w:rsidP="00706C80">
      <w:pPr>
        <w:pStyle w:val="Standard"/>
      </w:pPr>
      <w:r w:rsidRPr="00D92768">
        <w:t xml:space="preserve">U okviru Odjela medicinske dijagnostike i rehabilitacije zaposleno </w:t>
      </w:r>
      <w:r w:rsidRPr="00DD2103">
        <w:t>je 1</w:t>
      </w:r>
      <w:r w:rsidR="00001B33">
        <w:t>2</w:t>
      </w:r>
      <w:r w:rsidRPr="00DD2103">
        <w:t xml:space="preserve"> logopeda, </w:t>
      </w:r>
      <w:r w:rsidR="00DD2103" w:rsidRPr="00DD2103">
        <w:t>dva</w:t>
      </w:r>
      <w:r w:rsidRPr="00DD2103">
        <w:t xml:space="preserve"> psiholog</w:t>
      </w:r>
      <w:r w:rsidR="00DD2103" w:rsidRPr="00DD2103">
        <w:t>a</w:t>
      </w:r>
      <w:r w:rsidRPr="00DD2103">
        <w:t xml:space="preserve">, rehabilitator, kineziterapeut, fizioterapeut-terapeut senzorne integracije i medicinska sestra. Po Ugovoru o poslovnoj suradnji koji smo sklopili sa Općom bolnicom Karlovac </w:t>
      </w:r>
      <w:r w:rsidRPr="00706C80">
        <w:t>doktori specijalist</w:t>
      </w:r>
      <w:r w:rsidR="00D92768" w:rsidRPr="00706C80">
        <w:t xml:space="preserve"> </w:t>
      </w:r>
      <w:r w:rsidRPr="00706C80">
        <w:t>otorinolaringolog obavlja poslove iz svoje djelatnosti</w:t>
      </w:r>
      <w:r w:rsidR="00D92768" w:rsidRPr="00706C80">
        <w:t xml:space="preserve"> </w:t>
      </w:r>
      <w:r w:rsidRPr="00706C80">
        <w:t>izvan radnog vremena</w:t>
      </w:r>
      <w:r w:rsidR="00D92768" w:rsidRPr="00706C80">
        <w:t xml:space="preserve">, </w:t>
      </w:r>
      <w:r w:rsidR="00706C80" w:rsidRPr="00706C80">
        <w:t xml:space="preserve"> a doktorica specijalist neuropedijatar  radi na ugovoru o djelu iz mirovine.</w:t>
      </w:r>
    </w:p>
    <w:p w14:paraId="79C9EBD5" w14:textId="77777777" w:rsidR="00706C80" w:rsidRPr="00CD4BE6" w:rsidRDefault="00706C80" w:rsidP="00706C80">
      <w:pPr>
        <w:pStyle w:val="Standard"/>
      </w:pPr>
    </w:p>
    <w:p w14:paraId="7AB86337" w14:textId="4720377B" w:rsidR="006C1ECD" w:rsidRPr="009E7BAC" w:rsidRDefault="006C1ECD" w:rsidP="006C1ECD">
      <w:pPr>
        <w:pStyle w:val="Standard"/>
      </w:pPr>
      <w:r w:rsidRPr="009E7BAC">
        <w:t>Odjel općih poslova čine ravnateljica i voditeljica računovodstva. Ravnateljica je i ugovoreni zdravstveni djelatnik  u okviru otorinolaringološke djelatnosti te u dijelu  svog rada pruža i zdravstvenu zaštitu</w:t>
      </w:r>
      <w:r w:rsidR="00870F17" w:rsidRPr="009E7BAC">
        <w:t>.</w:t>
      </w:r>
    </w:p>
    <w:p w14:paraId="126518D3" w14:textId="14D83F77" w:rsidR="00B13705" w:rsidRPr="00D90F0B" w:rsidRDefault="006C1ECD" w:rsidP="00B1370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E7BAC">
        <w:rPr>
          <w:rFonts w:ascii="Times New Roman" w:hAnsi="Times New Roman" w:cs="Times New Roman"/>
        </w:rPr>
        <w:t xml:space="preserve">U okviru Programa rada sa djecom s jezično govornim i motornim teškoćama koji je financiran od strane Karlovačke </w:t>
      </w:r>
      <w:r w:rsidRPr="00B13705">
        <w:rPr>
          <w:rFonts w:ascii="Times New Roman" w:hAnsi="Times New Roman" w:cs="Times New Roman"/>
        </w:rPr>
        <w:t xml:space="preserve">županije zaposlena su </w:t>
      </w:r>
      <w:r w:rsidR="00947FE0" w:rsidRPr="00B13705">
        <w:rPr>
          <w:rFonts w:ascii="Times New Roman" w:hAnsi="Times New Roman" w:cs="Times New Roman"/>
        </w:rPr>
        <w:t>tri</w:t>
      </w:r>
      <w:r w:rsidRPr="00B13705">
        <w:rPr>
          <w:rFonts w:ascii="Times New Roman" w:hAnsi="Times New Roman" w:cs="Times New Roman"/>
        </w:rPr>
        <w:t xml:space="preserve"> djelatnika</w:t>
      </w:r>
      <w:r w:rsidR="00B13705">
        <w:rPr>
          <w:rFonts w:ascii="Times New Roman" w:hAnsi="Times New Roman" w:cs="Times New Roman"/>
        </w:rPr>
        <w:t>: dva</w:t>
      </w:r>
      <w:r w:rsidR="00870F17" w:rsidRPr="00B13705">
        <w:rPr>
          <w:rFonts w:ascii="Times New Roman" w:hAnsi="Times New Roman" w:cs="Times New Roman"/>
        </w:rPr>
        <w:t xml:space="preserve"> logoped</w:t>
      </w:r>
      <w:r w:rsidR="00B13705">
        <w:rPr>
          <w:rFonts w:ascii="Times New Roman" w:hAnsi="Times New Roman" w:cs="Times New Roman"/>
        </w:rPr>
        <w:t>a</w:t>
      </w:r>
      <w:r w:rsidR="00870F17" w:rsidRPr="00B13705">
        <w:rPr>
          <w:rFonts w:ascii="Times New Roman" w:hAnsi="Times New Roman" w:cs="Times New Roman"/>
        </w:rPr>
        <w:t xml:space="preserve"> i </w:t>
      </w:r>
      <w:r w:rsidR="009F14B6" w:rsidRPr="00B13705">
        <w:rPr>
          <w:rFonts w:ascii="Times New Roman" w:hAnsi="Times New Roman" w:cs="Times New Roman"/>
        </w:rPr>
        <w:t>prof.</w:t>
      </w:r>
      <w:r w:rsidR="00CF55BE" w:rsidRPr="00B13705">
        <w:rPr>
          <w:rFonts w:ascii="Times New Roman" w:hAnsi="Times New Roman" w:cs="Times New Roman"/>
        </w:rPr>
        <w:t xml:space="preserve"> </w:t>
      </w:r>
      <w:r w:rsidR="009F14B6" w:rsidRPr="00B13705">
        <w:rPr>
          <w:rFonts w:ascii="Times New Roman" w:hAnsi="Times New Roman" w:cs="Times New Roman"/>
        </w:rPr>
        <w:t>kineziologije.</w:t>
      </w:r>
      <w:r w:rsidR="00C46671" w:rsidRPr="00947FE0">
        <w:rPr>
          <w:rFonts w:ascii="Times New Roman" w:hAnsi="Times New Roman" w:cs="Times New Roman"/>
          <w:color w:val="FF0000"/>
          <w:lang w:val="pl-PL"/>
        </w:rPr>
        <w:t xml:space="preserve"> </w:t>
      </w:r>
      <w:r w:rsidR="00B13705" w:rsidRPr="00D90F0B">
        <w:rPr>
          <w:rFonts w:ascii="Times New Roman" w:hAnsi="Times New Roman" w:cs="Times New Roman"/>
          <w:sz w:val="24"/>
          <w:szCs w:val="24"/>
        </w:rPr>
        <w:t>Izmjenama Zakona o rodiljnim i roditeljskim potporama ostvarena je mogućnost priznavanja prava na roditeljski dopust kao pravo na rad s polovicom punog radnog vremena te su se na to pravo pozvale dvije djelatnice.</w:t>
      </w:r>
    </w:p>
    <w:p w14:paraId="0DF03D50" w14:textId="77777777" w:rsidR="00B13705" w:rsidRPr="00D90F0B" w:rsidRDefault="00B13705" w:rsidP="00B1370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90F0B">
        <w:rPr>
          <w:rFonts w:ascii="Times New Roman" w:hAnsi="Times New Roman" w:cs="Times New Roman"/>
          <w:sz w:val="24"/>
          <w:szCs w:val="24"/>
        </w:rPr>
        <w:t>Rad na nepuno radno vrijeme im je omogućen u grupi djece s motoričkim i jezično govornim</w:t>
      </w:r>
    </w:p>
    <w:p w14:paraId="546CEBAC" w14:textId="77777777" w:rsidR="00B13705" w:rsidRPr="00D90F0B" w:rsidRDefault="00B13705" w:rsidP="00B1370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90F0B">
        <w:rPr>
          <w:rFonts w:ascii="Times New Roman" w:hAnsi="Times New Roman" w:cs="Times New Roman"/>
          <w:sz w:val="24"/>
          <w:szCs w:val="24"/>
        </w:rPr>
        <w:t xml:space="preserve"> teškoćama tako da u grupi rade</w:t>
      </w:r>
    </w:p>
    <w:p w14:paraId="5DE44E3E" w14:textId="057FDA91" w:rsidR="00B13705" w:rsidRPr="00D90F0B" w:rsidRDefault="00B13705" w:rsidP="00B1370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90F0B">
        <w:rPr>
          <w:rFonts w:ascii="Times New Roman" w:hAnsi="Times New Roman" w:cs="Times New Roman"/>
          <w:sz w:val="24"/>
          <w:szCs w:val="24"/>
        </w:rPr>
        <w:t xml:space="preserve">-prof. kineziologije </w:t>
      </w:r>
      <w:r w:rsidR="008E2C8D">
        <w:rPr>
          <w:rFonts w:ascii="Times New Roman" w:hAnsi="Times New Roman" w:cs="Times New Roman"/>
          <w:sz w:val="24"/>
          <w:szCs w:val="24"/>
        </w:rPr>
        <w:t xml:space="preserve">na </w:t>
      </w:r>
      <w:r w:rsidRPr="00D90F0B">
        <w:rPr>
          <w:rFonts w:ascii="Times New Roman" w:hAnsi="Times New Roman" w:cs="Times New Roman"/>
          <w:sz w:val="24"/>
          <w:szCs w:val="24"/>
        </w:rPr>
        <w:t>puno radno vrijeme (8h)</w:t>
      </w:r>
    </w:p>
    <w:p w14:paraId="3A6C55C4" w14:textId="57EAD870" w:rsidR="00B13705" w:rsidRPr="00D90F0B" w:rsidRDefault="00B13705" w:rsidP="00B1370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90F0B">
        <w:rPr>
          <w:rFonts w:ascii="Times New Roman" w:hAnsi="Times New Roman" w:cs="Times New Roman"/>
          <w:sz w:val="24"/>
          <w:szCs w:val="24"/>
        </w:rPr>
        <w:t xml:space="preserve">-mag logopedi </w:t>
      </w:r>
      <w:r w:rsidR="008E2C8D">
        <w:rPr>
          <w:rFonts w:ascii="Times New Roman" w:hAnsi="Times New Roman" w:cs="Times New Roman"/>
          <w:sz w:val="24"/>
          <w:szCs w:val="24"/>
        </w:rPr>
        <w:t>dvije</w:t>
      </w:r>
      <w:r w:rsidRPr="00D90F0B">
        <w:rPr>
          <w:rFonts w:ascii="Times New Roman" w:hAnsi="Times New Roman" w:cs="Times New Roman"/>
          <w:sz w:val="24"/>
          <w:szCs w:val="24"/>
        </w:rPr>
        <w:t xml:space="preserve"> osobe na nepuno radno vrijeme (4h) </w:t>
      </w:r>
    </w:p>
    <w:p w14:paraId="092A00C2" w14:textId="77777777" w:rsidR="00D76F5D" w:rsidRPr="00D76F5D" w:rsidRDefault="00B13705" w:rsidP="00D76F5D">
      <w:pPr>
        <w:rPr>
          <w:rFonts w:ascii="Times New Roman" w:hAnsi="Times New Roman" w:cs="Times New Roman"/>
          <w:sz w:val="24"/>
          <w:szCs w:val="24"/>
        </w:rPr>
      </w:pPr>
      <w:r w:rsidRPr="00D90F0B">
        <w:rPr>
          <w:rFonts w:ascii="Times New Roman" w:hAnsi="Times New Roman" w:cs="Times New Roman"/>
          <w:sz w:val="24"/>
          <w:szCs w:val="24"/>
        </w:rPr>
        <w:t xml:space="preserve">odnosno ovakvim rasporedom imamo uvijek dvije osobe koje rade u grupi djece s motoričkim i jezično govornim teškoćama. </w:t>
      </w:r>
      <w:r w:rsidR="00D76F5D" w:rsidRPr="00D76F5D">
        <w:rPr>
          <w:rFonts w:ascii="Times New Roman" w:hAnsi="Times New Roman" w:cs="Times New Roman"/>
          <w:sz w:val="24"/>
          <w:szCs w:val="24"/>
        </w:rPr>
        <w:t>Nakon isteka navedenog prava kolegice se vraćaju na svoja stara radna mjesta- ugovoreni zdravstveni djelatnik -logoped.</w:t>
      </w:r>
    </w:p>
    <w:p w14:paraId="71A58033" w14:textId="67528365" w:rsidR="006C1ECD" w:rsidRPr="00D76F5D" w:rsidRDefault="00947FE0" w:rsidP="00D76F5D">
      <w:pPr>
        <w:pStyle w:val="Bezproreda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D90F0B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  <w:r w:rsidR="006C1ECD" w:rsidRPr="009E7BAC">
        <w:t>U ustanovi je  ukupno zaposleno 2</w:t>
      </w:r>
      <w:r w:rsidR="00C77788">
        <w:t>3</w:t>
      </w:r>
      <w:r w:rsidR="006C1ECD" w:rsidRPr="009E7BAC">
        <w:t xml:space="preserve"> djelatnika i to </w:t>
      </w:r>
      <w:r w:rsidR="00662779" w:rsidRPr="009E7BAC">
        <w:t>2</w:t>
      </w:r>
      <w:r w:rsidR="00C77788">
        <w:t>1</w:t>
      </w:r>
      <w:r w:rsidR="006C1ECD" w:rsidRPr="009E7BAC">
        <w:t xml:space="preserve"> VSS</w:t>
      </w:r>
      <w:r>
        <w:t xml:space="preserve"> i 2</w:t>
      </w:r>
      <w:r w:rsidR="006C1ECD" w:rsidRPr="009E7BAC">
        <w:t xml:space="preserve"> VŠS.</w:t>
      </w:r>
    </w:p>
    <w:p w14:paraId="753425DA" w14:textId="77777777" w:rsidR="006C1ECD" w:rsidRPr="009E7BAC" w:rsidRDefault="006C1ECD" w:rsidP="006C1ECD">
      <w:pPr>
        <w:spacing w:after="0" w:line="240" w:lineRule="auto"/>
        <w:rPr>
          <w:rFonts w:cstheme="minorHAnsi"/>
        </w:rPr>
      </w:pPr>
    </w:p>
    <w:p w14:paraId="6C9D09D0" w14:textId="77777777" w:rsidR="006C1ECD" w:rsidRPr="009E7BAC" w:rsidRDefault="006C1ECD" w:rsidP="006C1ECD">
      <w:pPr>
        <w:spacing w:after="0" w:line="240" w:lineRule="auto"/>
        <w:rPr>
          <w:rFonts w:cstheme="minorHAnsi"/>
        </w:rPr>
      </w:pPr>
    </w:p>
    <w:p w14:paraId="5F8E66DF" w14:textId="77777777" w:rsidR="006C1ECD" w:rsidRPr="008A407F" w:rsidRDefault="006C1ECD" w:rsidP="006C1ECD">
      <w:pPr>
        <w:spacing w:after="0" w:line="240" w:lineRule="auto"/>
        <w:rPr>
          <w:rFonts w:cstheme="minorHAnsi"/>
          <w:color w:val="FF0000"/>
        </w:rPr>
      </w:pPr>
    </w:p>
    <w:p w14:paraId="13AF400F" w14:textId="77777777" w:rsidR="00497D2E" w:rsidRDefault="00497D2E" w:rsidP="009F2EDF">
      <w:pPr>
        <w:spacing w:after="0" w:line="240" w:lineRule="auto"/>
        <w:rPr>
          <w:rFonts w:cstheme="minorHAnsi"/>
        </w:rPr>
      </w:pPr>
    </w:p>
    <w:p w14:paraId="3D696B05" w14:textId="77777777" w:rsidR="00497D2E" w:rsidRPr="00766B49" w:rsidRDefault="00497D2E" w:rsidP="009F2EDF">
      <w:pPr>
        <w:spacing w:after="0" w:line="240" w:lineRule="auto"/>
        <w:rPr>
          <w:rFonts w:cstheme="minorHAnsi"/>
        </w:rPr>
      </w:pPr>
    </w:p>
    <w:p w14:paraId="2843772E" w14:textId="77777777" w:rsidR="001E6D4E" w:rsidRPr="00766B49" w:rsidRDefault="001E6D4E" w:rsidP="009F2EDF">
      <w:pPr>
        <w:spacing w:after="0" w:line="240" w:lineRule="auto"/>
        <w:rPr>
          <w:rFonts w:cstheme="minorHAnsi"/>
        </w:rPr>
      </w:pPr>
    </w:p>
    <w:p w14:paraId="3F3FE0E6" w14:textId="0F812102" w:rsidR="00041292" w:rsidRPr="00766B49" w:rsidRDefault="00041292" w:rsidP="009F2EDF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FINANCIJSK</w:t>
      </w:r>
      <w:r w:rsidR="009F2EDF" w:rsidRPr="00766B49">
        <w:rPr>
          <w:rFonts w:cstheme="minorHAnsi"/>
          <w:b/>
        </w:rPr>
        <w:t>I</w:t>
      </w:r>
      <w:r w:rsidRPr="00766B49">
        <w:rPr>
          <w:rFonts w:cstheme="minorHAnsi"/>
          <w:b/>
        </w:rPr>
        <w:t xml:space="preserve"> PLAN</w:t>
      </w:r>
      <w:r w:rsidR="009F2EDF" w:rsidRPr="00766B49">
        <w:rPr>
          <w:rFonts w:cstheme="minorHAnsi"/>
          <w:b/>
        </w:rPr>
        <w:t xml:space="preserve"> ZA 20</w:t>
      </w:r>
      <w:r w:rsidR="000962DA" w:rsidRPr="00766B49">
        <w:rPr>
          <w:rFonts w:cstheme="minorHAnsi"/>
          <w:b/>
        </w:rPr>
        <w:t>2</w:t>
      </w:r>
      <w:r w:rsidR="006470F8">
        <w:rPr>
          <w:rFonts w:cstheme="minorHAnsi"/>
          <w:b/>
        </w:rPr>
        <w:t>4</w:t>
      </w:r>
      <w:r w:rsidR="00666E3D">
        <w:rPr>
          <w:rFonts w:cstheme="minorHAnsi"/>
          <w:b/>
        </w:rPr>
        <w:t xml:space="preserve">. </w:t>
      </w:r>
      <w:r w:rsidR="009F2EDF" w:rsidRPr="00766B49">
        <w:rPr>
          <w:rFonts w:cstheme="minorHAnsi"/>
          <w:b/>
        </w:rPr>
        <w:t>GODINU</w:t>
      </w:r>
      <w:r w:rsidR="00742729" w:rsidRPr="00766B49">
        <w:rPr>
          <w:rFonts w:cstheme="minorHAnsi"/>
          <w:b/>
        </w:rPr>
        <w:t xml:space="preserve"> </w:t>
      </w:r>
      <w:r w:rsidR="00666E3D">
        <w:rPr>
          <w:rFonts w:cstheme="minorHAnsi"/>
          <w:b/>
        </w:rPr>
        <w:t>(</w:t>
      </w:r>
      <w:r w:rsidR="000B452E">
        <w:rPr>
          <w:rFonts w:cstheme="minorHAnsi"/>
          <w:b/>
        </w:rPr>
        <w:t xml:space="preserve"> </w:t>
      </w:r>
      <w:r w:rsidR="00666E3D">
        <w:rPr>
          <w:rFonts w:cstheme="minorHAnsi"/>
          <w:b/>
        </w:rPr>
        <w:t>I</w:t>
      </w:r>
      <w:r w:rsidR="000B452E">
        <w:rPr>
          <w:rFonts w:cstheme="minorHAnsi"/>
          <w:b/>
        </w:rPr>
        <w:t>I</w:t>
      </w:r>
      <w:r w:rsidR="00653936">
        <w:rPr>
          <w:rFonts w:cstheme="minorHAnsi"/>
          <w:b/>
        </w:rPr>
        <w:t xml:space="preserve">I </w:t>
      </w:r>
      <w:r w:rsidR="00666E3D">
        <w:rPr>
          <w:rFonts w:cstheme="minorHAnsi"/>
          <w:b/>
        </w:rPr>
        <w:t xml:space="preserve">IZMJENE I DOPUNE) </w:t>
      </w:r>
      <w:r w:rsidR="00742729" w:rsidRPr="00766B49">
        <w:rPr>
          <w:rFonts w:cstheme="minorHAnsi"/>
          <w:bCs/>
          <w:i/>
          <w:iCs/>
        </w:rPr>
        <w:t>(iznosi u EUR)</w:t>
      </w:r>
      <w:r w:rsidRPr="00766B49">
        <w:rPr>
          <w:rFonts w:cstheme="minorHAnsi"/>
          <w:b/>
        </w:rPr>
        <w:t>:</w:t>
      </w:r>
    </w:p>
    <w:p w14:paraId="10A3B272" w14:textId="77777777" w:rsidR="009F2EDF" w:rsidRPr="00766B49" w:rsidRDefault="009F2EDF" w:rsidP="009F2ED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53"/>
        <w:gridCol w:w="2923"/>
        <w:gridCol w:w="1328"/>
        <w:gridCol w:w="1506"/>
        <w:gridCol w:w="1363"/>
        <w:gridCol w:w="1356"/>
      </w:tblGrid>
      <w:tr w:rsidR="00941C84" w:rsidRPr="00766B49" w14:paraId="2FD93D7A" w14:textId="77777777" w:rsidTr="007A1787">
        <w:trPr>
          <w:trHeight w:val="467"/>
        </w:trPr>
        <w:tc>
          <w:tcPr>
            <w:tcW w:w="1153" w:type="dxa"/>
            <w:vAlign w:val="center"/>
          </w:tcPr>
          <w:p w14:paraId="73017F8D" w14:textId="7CFDDE0E" w:rsidR="004145CD" w:rsidRPr="00766B49" w:rsidRDefault="004145CD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programa</w:t>
            </w:r>
          </w:p>
        </w:tc>
        <w:tc>
          <w:tcPr>
            <w:tcW w:w="2923" w:type="dxa"/>
            <w:vAlign w:val="center"/>
          </w:tcPr>
          <w:p w14:paraId="1B8730A5" w14:textId="77777777" w:rsidR="004145CD" w:rsidRPr="00766B49" w:rsidRDefault="004145CD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programa</w:t>
            </w:r>
          </w:p>
        </w:tc>
        <w:tc>
          <w:tcPr>
            <w:tcW w:w="1328" w:type="dxa"/>
            <w:vAlign w:val="center"/>
          </w:tcPr>
          <w:p w14:paraId="2ACFC78A" w14:textId="5BF93B16" w:rsidR="004145CD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496B2C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506" w:type="dxa"/>
            <w:vAlign w:val="center"/>
          </w:tcPr>
          <w:p w14:paraId="20BBB1F6" w14:textId="77777777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POVCEĆANJE/</w:t>
            </w:r>
          </w:p>
          <w:p w14:paraId="2C61FD7D" w14:textId="3A1A5F02" w:rsidR="004145CD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363" w:type="dxa"/>
            <w:vAlign w:val="center"/>
          </w:tcPr>
          <w:p w14:paraId="46466C31" w14:textId="11FFFE78" w:rsidR="004145CD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496B2C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56" w:type="dxa"/>
            <w:vAlign w:val="center"/>
          </w:tcPr>
          <w:p w14:paraId="16B16E18" w14:textId="69D00DB1" w:rsidR="004145CD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IND.5/3</w:t>
            </w:r>
          </w:p>
        </w:tc>
      </w:tr>
      <w:tr w:rsidR="00941C84" w:rsidRPr="00766B49" w14:paraId="2FEDE7AF" w14:textId="77777777" w:rsidTr="007A1787">
        <w:trPr>
          <w:trHeight w:val="219"/>
        </w:trPr>
        <w:tc>
          <w:tcPr>
            <w:tcW w:w="1153" w:type="dxa"/>
            <w:vAlign w:val="center"/>
          </w:tcPr>
          <w:p w14:paraId="21F0FA0A" w14:textId="54DE0083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923" w:type="dxa"/>
            <w:vAlign w:val="center"/>
          </w:tcPr>
          <w:p w14:paraId="34B52089" w14:textId="63C6768F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328" w:type="dxa"/>
            <w:vAlign w:val="center"/>
          </w:tcPr>
          <w:p w14:paraId="23ADE583" w14:textId="4FBF250A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506" w:type="dxa"/>
            <w:vAlign w:val="center"/>
          </w:tcPr>
          <w:p w14:paraId="614A9FD7" w14:textId="72FCC958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363" w:type="dxa"/>
            <w:vAlign w:val="center"/>
          </w:tcPr>
          <w:p w14:paraId="06E2DF5D" w14:textId="66C53791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356" w:type="dxa"/>
            <w:vAlign w:val="center"/>
          </w:tcPr>
          <w:p w14:paraId="489FA79C" w14:textId="36F1A698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4145CD" w:rsidRPr="00766B49" w14:paraId="1EFD23A7" w14:textId="77777777" w:rsidTr="00F438C5">
        <w:trPr>
          <w:trHeight w:val="242"/>
        </w:trPr>
        <w:tc>
          <w:tcPr>
            <w:tcW w:w="9629" w:type="dxa"/>
            <w:gridSpan w:val="6"/>
          </w:tcPr>
          <w:p w14:paraId="20F98201" w14:textId="5151D1AD" w:rsidR="004145CD" w:rsidRPr="00766B49" w:rsidRDefault="004145CD" w:rsidP="00A60BD1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GLAVA:</w:t>
            </w:r>
            <w:r w:rsidR="001B160B">
              <w:rPr>
                <w:rFonts w:cstheme="minorHAnsi"/>
                <w:b/>
              </w:rPr>
              <w:t xml:space="preserve"> 21    POLIKLINIKA SUVAG KARLOVAC</w:t>
            </w:r>
          </w:p>
        </w:tc>
      </w:tr>
      <w:tr w:rsidR="001B160B" w:rsidRPr="00766B49" w14:paraId="4FB1D566" w14:textId="77777777" w:rsidTr="007A1787">
        <w:trPr>
          <w:trHeight w:val="225"/>
        </w:trPr>
        <w:tc>
          <w:tcPr>
            <w:tcW w:w="1153" w:type="dxa"/>
          </w:tcPr>
          <w:p w14:paraId="3C1831FC" w14:textId="1035E61A" w:rsidR="001B160B" w:rsidRPr="00766B49" w:rsidRDefault="001B160B" w:rsidP="001B160B">
            <w:pPr>
              <w:rPr>
                <w:rFonts w:cstheme="minorHAnsi"/>
              </w:rPr>
            </w:pPr>
            <w:r>
              <w:rPr>
                <w:rFonts w:cstheme="minorHAnsi"/>
              </w:rPr>
              <w:t>A100139</w:t>
            </w:r>
          </w:p>
        </w:tc>
        <w:tc>
          <w:tcPr>
            <w:tcW w:w="2923" w:type="dxa"/>
          </w:tcPr>
          <w:p w14:paraId="07426106" w14:textId="36BD310D" w:rsidR="001B160B" w:rsidRPr="00766B49" w:rsidRDefault="001B160B" w:rsidP="001B160B">
            <w:pPr>
              <w:rPr>
                <w:rFonts w:cstheme="minorHAnsi"/>
              </w:rPr>
            </w:pPr>
            <w:r>
              <w:rPr>
                <w:rFonts w:cstheme="minorHAnsi"/>
              </w:rPr>
              <w:t>Suf.rada sa djecom  jezično govornim</w:t>
            </w:r>
            <w:r w:rsidR="008F0A24">
              <w:rPr>
                <w:rFonts w:cstheme="minorHAnsi"/>
              </w:rPr>
              <w:t xml:space="preserve"> i motoričkim</w:t>
            </w:r>
            <w:r>
              <w:rPr>
                <w:rFonts w:cstheme="minorHAnsi"/>
              </w:rPr>
              <w:t xml:space="preserve"> teškoćama</w:t>
            </w:r>
          </w:p>
        </w:tc>
        <w:tc>
          <w:tcPr>
            <w:tcW w:w="1328" w:type="dxa"/>
          </w:tcPr>
          <w:p w14:paraId="166BB80A" w14:textId="085F6244" w:rsidR="001B160B" w:rsidRPr="00A61AAE" w:rsidRDefault="000E0F89" w:rsidP="001B160B">
            <w:pPr>
              <w:jc w:val="right"/>
              <w:rPr>
                <w:rFonts w:cstheme="minorHAnsi"/>
              </w:rPr>
            </w:pPr>
            <w:r w:rsidRPr="00A61AAE">
              <w:rPr>
                <w:rFonts w:cstheme="minorHAnsi"/>
              </w:rPr>
              <w:t>41.144,00</w:t>
            </w:r>
            <w:r w:rsidR="001B160B" w:rsidRPr="00A61AAE">
              <w:rPr>
                <w:rFonts w:cstheme="minorHAnsi"/>
              </w:rPr>
              <w:t xml:space="preserve"> e</w:t>
            </w:r>
          </w:p>
        </w:tc>
        <w:tc>
          <w:tcPr>
            <w:tcW w:w="1506" w:type="dxa"/>
          </w:tcPr>
          <w:p w14:paraId="1890D9CE" w14:textId="2619E0B3" w:rsidR="001B160B" w:rsidRPr="00A61AAE" w:rsidRDefault="000E0F89" w:rsidP="001B160B">
            <w:pPr>
              <w:jc w:val="right"/>
              <w:rPr>
                <w:rFonts w:cstheme="minorHAnsi"/>
              </w:rPr>
            </w:pPr>
            <w:r w:rsidRPr="00A61AAE">
              <w:rPr>
                <w:rFonts w:cstheme="minorHAnsi"/>
              </w:rPr>
              <w:t>0</w:t>
            </w:r>
            <w:r w:rsidR="007D0C8E" w:rsidRPr="00A61AAE">
              <w:rPr>
                <w:rFonts w:cstheme="minorHAnsi"/>
              </w:rPr>
              <w:t>,00</w:t>
            </w:r>
          </w:p>
        </w:tc>
        <w:tc>
          <w:tcPr>
            <w:tcW w:w="1363" w:type="dxa"/>
          </w:tcPr>
          <w:p w14:paraId="08007746" w14:textId="60425A34" w:rsidR="001B160B" w:rsidRPr="00A61AAE" w:rsidRDefault="00085F2E" w:rsidP="001B160B">
            <w:pPr>
              <w:jc w:val="right"/>
              <w:rPr>
                <w:rFonts w:cstheme="minorHAnsi"/>
              </w:rPr>
            </w:pPr>
            <w:r w:rsidRPr="00A61AAE">
              <w:rPr>
                <w:rFonts w:cstheme="minorHAnsi"/>
              </w:rPr>
              <w:t>41.144,00e</w:t>
            </w:r>
          </w:p>
        </w:tc>
        <w:tc>
          <w:tcPr>
            <w:tcW w:w="1356" w:type="dxa"/>
          </w:tcPr>
          <w:p w14:paraId="14EC7E31" w14:textId="072A7411" w:rsidR="001B160B" w:rsidRPr="00A61AAE" w:rsidRDefault="00E744ED" w:rsidP="001B160B">
            <w:pPr>
              <w:jc w:val="right"/>
              <w:rPr>
                <w:rFonts w:cstheme="minorHAnsi"/>
              </w:rPr>
            </w:pPr>
            <w:r w:rsidRPr="00A61AAE">
              <w:rPr>
                <w:rFonts w:cstheme="minorHAnsi"/>
              </w:rPr>
              <w:t>1</w:t>
            </w:r>
            <w:r w:rsidR="003B0EB1" w:rsidRPr="00A61AAE">
              <w:rPr>
                <w:rFonts w:cstheme="minorHAnsi"/>
              </w:rPr>
              <w:t>00,00</w:t>
            </w:r>
            <w:r w:rsidRPr="00A61AAE">
              <w:rPr>
                <w:rFonts w:cstheme="minorHAnsi"/>
              </w:rPr>
              <w:t>%</w:t>
            </w:r>
          </w:p>
        </w:tc>
      </w:tr>
      <w:tr w:rsidR="001B160B" w:rsidRPr="00766B49" w14:paraId="2D9270AD" w14:textId="77777777" w:rsidTr="007A1787">
        <w:trPr>
          <w:trHeight w:val="242"/>
        </w:trPr>
        <w:tc>
          <w:tcPr>
            <w:tcW w:w="1153" w:type="dxa"/>
          </w:tcPr>
          <w:p w14:paraId="74547B59" w14:textId="63F84AC2" w:rsidR="001B160B" w:rsidRPr="00766B49" w:rsidRDefault="001B160B" w:rsidP="001B160B">
            <w:pPr>
              <w:jc w:val="center"/>
              <w:rPr>
                <w:rFonts w:cstheme="minorHAnsi"/>
              </w:rPr>
            </w:pPr>
          </w:p>
        </w:tc>
        <w:tc>
          <w:tcPr>
            <w:tcW w:w="2923" w:type="dxa"/>
          </w:tcPr>
          <w:p w14:paraId="680D089B" w14:textId="2D3BA366" w:rsidR="001B160B" w:rsidRPr="00766B49" w:rsidRDefault="001B160B" w:rsidP="001B160B">
            <w:pPr>
              <w:rPr>
                <w:rFonts w:cstheme="minorHAnsi"/>
              </w:rPr>
            </w:pPr>
          </w:p>
        </w:tc>
        <w:tc>
          <w:tcPr>
            <w:tcW w:w="1328" w:type="dxa"/>
          </w:tcPr>
          <w:p w14:paraId="78531382" w14:textId="0839D20B" w:rsidR="001B160B" w:rsidRPr="00D352C5" w:rsidRDefault="001B160B" w:rsidP="001B160B">
            <w:pPr>
              <w:jc w:val="right"/>
              <w:rPr>
                <w:rFonts w:cstheme="minorHAnsi"/>
              </w:rPr>
            </w:pPr>
          </w:p>
        </w:tc>
        <w:tc>
          <w:tcPr>
            <w:tcW w:w="1506" w:type="dxa"/>
          </w:tcPr>
          <w:p w14:paraId="57100523" w14:textId="51D234A0" w:rsidR="001B160B" w:rsidRPr="00D352C5" w:rsidRDefault="001B160B" w:rsidP="001B160B">
            <w:pPr>
              <w:jc w:val="right"/>
              <w:rPr>
                <w:rFonts w:cstheme="minorHAnsi"/>
              </w:rPr>
            </w:pPr>
          </w:p>
        </w:tc>
        <w:tc>
          <w:tcPr>
            <w:tcW w:w="1363" w:type="dxa"/>
          </w:tcPr>
          <w:p w14:paraId="1CA1FFF6" w14:textId="05C781FB" w:rsidR="001B160B" w:rsidRPr="00D352C5" w:rsidRDefault="001B160B" w:rsidP="001B160B">
            <w:pPr>
              <w:jc w:val="right"/>
              <w:rPr>
                <w:rFonts w:cstheme="minorHAnsi"/>
              </w:rPr>
            </w:pPr>
          </w:p>
        </w:tc>
        <w:tc>
          <w:tcPr>
            <w:tcW w:w="1356" w:type="dxa"/>
          </w:tcPr>
          <w:p w14:paraId="0DE53798" w14:textId="26A43D11" w:rsidR="001B160B" w:rsidRPr="00D352C5" w:rsidRDefault="001B160B" w:rsidP="00D352C5">
            <w:pPr>
              <w:jc w:val="center"/>
              <w:rPr>
                <w:rFonts w:cstheme="minorHAnsi"/>
              </w:rPr>
            </w:pPr>
          </w:p>
        </w:tc>
      </w:tr>
      <w:tr w:rsidR="001B160B" w:rsidRPr="00766B49" w14:paraId="65CCDC47" w14:textId="77777777" w:rsidTr="007A1787">
        <w:trPr>
          <w:trHeight w:val="225"/>
        </w:trPr>
        <w:tc>
          <w:tcPr>
            <w:tcW w:w="1153" w:type="dxa"/>
          </w:tcPr>
          <w:p w14:paraId="1F1BA803" w14:textId="77777777" w:rsidR="001B160B" w:rsidRDefault="001B160B" w:rsidP="001B16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K100005</w:t>
            </w:r>
          </w:p>
          <w:p w14:paraId="13D8F081" w14:textId="77777777" w:rsidR="001B160B" w:rsidRDefault="001B160B" w:rsidP="001B160B">
            <w:pPr>
              <w:jc w:val="center"/>
              <w:rPr>
                <w:rFonts w:cstheme="minorHAnsi"/>
              </w:rPr>
            </w:pPr>
          </w:p>
          <w:p w14:paraId="65F96800" w14:textId="030938E9" w:rsidR="001B160B" w:rsidRPr="00766B49" w:rsidRDefault="001B160B" w:rsidP="001B160B">
            <w:pPr>
              <w:rPr>
                <w:rFonts w:cstheme="minorHAnsi"/>
              </w:rPr>
            </w:pPr>
          </w:p>
        </w:tc>
        <w:tc>
          <w:tcPr>
            <w:tcW w:w="2923" w:type="dxa"/>
          </w:tcPr>
          <w:p w14:paraId="2C17A8F5" w14:textId="35924F97" w:rsidR="001B160B" w:rsidRPr="00766B49" w:rsidRDefault="001B160B" w:rsidP="001B160B">
            <w:pPr>
              <w:rPr>
                <w:rFonts w:cstheme="minorHAnsi"/>
              </w:rPr>
            </w:pPr>
            <w:r>
              <w:rPr>
                <w:rFonts w:cstheme="minorHAnsi"/>
              </w:rPr>
              <w:t>Uređenje i dogradnja prostora i nabavka opreme</w:t>
            </w:r>
          </w:p>
        </w:tc>
        <w:tc>
          <w:tcPr>
            <w:tcW w:w="1328" w:type="dxa"/>
          </w:tcPr>
          <w:p w14:paraId="4189FD6F" w14:textId="753A4851" w:rsidR="001B160B" w:rsidRPr="002D5EDE" w:rsidRDefault="00EC423C" w:rsidP="001B160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2D5EDE" w:rsidRPr="002D5EDE">
              <w:rPr>
                <w:rFonts w:cstheme="minorHAnsi"/>
              </w:rPr>
              <w:t>5.000</w:t>
            </w:r>
            <w:r w:rsidR="00085F2E" w:rsidRPr="002D5EDE">
              <w:rPr>
                <w:rFonts w:cstheme="minorHAnsi"/>
              </w:rPr>
              <w:t>,</w:t>
            </w:r>
            <w:r w:rsidR="001B160B" w:rsidRPr="002D5EDE">
              <w:rPr>
                <w:rFonts w:cstheme="minorHAnsi"/>
              </w:rPr>
              <w:t>00e</w:t>
            </w:r>
          </w:p>
        </w:tc>
        <w:tc>
          <w:tcPr>
            <w:tcW w:w="1506" w:type="dxa"/>
          </w:tcPr>
          <w:p w14:paraId="22B99A7E" w14:textId="59FD58AE" w:rsidR="001B160B" w:rsidRPr="002D5EDE" w:rsidRDefault="007D0C8E" w:rsidP="001B160B">
            <w:pPr>
              <w:jc w:val="right"/>
              <w:rPr>
                <w:rFonts w:cstheme="minorHAnsi"/>
              </w:rPr>
            </w:pPr>
            <w:r w:rsidRPr="002D5EDE">
              <w:rPr>
                <w:rFonts w:cstheme="minorHAnsi"/>
              </w:rPr>
              <w:t>0,00</w:t>
            </w:r>
          </w:p>
        </w:tc>
        <w:tc>
          <w:tcPr>
            <w:tcW w:w="1363" w:type="dxa"/>
          </w:tcPr>
          <w:p w14:paraId="4568A54C" w14:textId="3600D057" w:rsidR="001B160B" w:rsidRPr="002D5EDE" w:rsidRDefault="002D5EDE" w:rsidP="00085F2E">
            <w:pPr>
              <w:jc w:val="center"/>
              <w:rPr>
                <w:rFonts w:cstheme="minorHAnsi"/>
              </w:rPr>
            </w:pPr>
            <w:r w:rsidRPr="002D5EDE">
              <w:rPr>
                <w:rFonts w:cstheme="minorHAnsi"/>
              </w:rPr>
              <w:t>25.000</w:t>
            </w:r>
            <w:r w:rsidR="00085F2E" w:rsidRPr="002D5EDE">
              <w:rPr>
                <w:rFonts w:cstheme="minorHAnsi"/>
              </w:rPr>
              <w:t>,00e</w:t>
            </w:r>
          </w:p>
        </w:tc>
        <w:tc>
          <w:tcPr>
            <w:tcW w:w="1356" w:type="dxa"/>
          </w:tcPr>
          <w:p w14:paraId="5A9A2010" w14:textId="3838D453" w:rsidR="001B160B" w:rsidRPr="002D5EDE" w:rsidRDefault="00E744ED" w:rsidP="001B160B">
            <w:pPr>
              <w:jc w:val="right"/>
              <w:rPr>
                <w:rFonts w:cstheme="minorHAnsi"/>
              </w:rPr>
            </w:pPr>
            <w:r w:rsidRPr="002D5EDE">
              <w:rPr>
                <w:rFonts w:cstheme="minorHAnsi"/>
              </w:rPr>
              <w:t>1</w:t>
            </w:r>
            <w:r w:rsidR="00EC423C">
              <w:rPr>
                <w:rFonts w:cstheme="minorHAnsi"/>
              </w:rPr>
              <w:t>00</w:t>
            </w:r>
            <w:r w:rsidR="003B0EB1" w:rsidRPr="002D5EDE">
              <w:rPr>
                <w:rFonts w:cstheme="minorHAnsi"/>
              </w:rPr>
              <w:t>,</w:t>
            </w:r>
            <w:r w:rsidR="00EC423C">
              <w:rPr>
                <w:rFonts w:cstheme="minorHAnsi"/>
              </w:rPr>
              <w:t>00</w:t>
            </w:r>
            <w:r w:rsidRPr="002D5EDE">
              <w:rPr>
                <w:rFonts w:cstheme="minorHAnsi"/>
              </w:rPr>
              <w:t>%</w:t>
            </w:r>
          </w:p>
        </w:tc>
      </w:tr>
      <w:tr w:rsidR="007A1787" w:rsidRPr="00766B49" w14:paraId="413812E7" w14:textId="77777777" w:rsidTr="007A1787">
        <w:trPr>
          <w:trHeight w:val="225"/>
        </w:trPr>
        <w:tc>
          <w:tcPr>
            <w:tcW w:w="4076" w:type="dxa"/>
            <w:gridSpan w:val="2"/>
          </w:tcPr>
          <w:p w14:paraId="3F69627F" w14:textId="77777777" w:rsidR="007A1787" w:rsidRPr="008C09F4" w:rsidRDefault="007A1787" w:rsidP="007A1787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8C09F4">
              <w:rPr>
                <w:rFonts w:cstheme="minorHAnsi"/>
                <w:bCs/>
              </w:rPr>
              <w:t xml:space="preserve">A100050      Sufin.ulaganja u zdravstvene   </w:t>
            </w:r>
          </w:p>
          <w:p w14:paraId="496D8392" w14:textId="48F4766E" w:rsidR="007A1787" w:rsidRPr="00766B49" w:rsidRDefault="007A1787" w:rsidP="007A1787">
            <w:pPr>
              <w:rPr>
                <w:rFonts w:cstheme="minorHAnsi"/>
                <w:b/>
              </w:rPr>
            </w:pPr>
            <w:r w:rsidRPr="008C09F4">
              <w:rPr>
                <w:rFonts w:cstheme="minorHAnsi"/>
                <w:bCs/>
              </w:rPr>
              <w:t xml:space="preserve">                       ustanove</w:t>
            </w:r>
          </w:p>
        </w:tc>
        <w:tc>
          <w:tcPr>
            <w:tcW w:w="1328" w:type="dxa"/>
          </w:tcPr>
          <w:p w14:paraId="6012BB55" w14:textId="78F35F99" w:rsidR="007A1787" w:rsidRPr="00864A8C" w:rsidRDefault="007A1787" w:rsidP="007A1787">
            <w:pPr>
              <w:jc w:val="right"/>
              <w:rPr>
                <w:rFonts w:cstheme="minorHAnsi"/>
                <w:b/>
              </w:rPr>
            </w:pPr>
            <w:r w:rsidRPr="00864A8C">
              <w:rPr>
                <w:rFonts w:cstheme="minorHAnsi"/>
              </w:rPr>
              <w:t>13.</w:t>
            </w:r>
            <w:r w:rsidR="00EC423C">
              <w:rPr>
                <w:rFonts w:cstheme="minorHAnsi"/>
              </w:rPr>
              <w:t>4</w:t>
            </w:r>
            <w:r w:rsidR="000E0F89" w:rsidRPr="00864A8C">
              <w:rPr>
                <w:rFonts w:cstheme="minorHAnsi"/>
              </w:rPr>
              <w:t>00</w:t>
            </w:r>
            <w:r w:rsidRPr="00864A8C">
              <w:rPr>
                <w:rFonts w:cstheme="minorHAnsi"/>
              </w:rPr>
              <w:t>,00e</w:t>
            </w:r>
          </w:p>
        </w:tc>
        <w:tc>
          <w:tcPr>
            <w:tcW w:w="1506" w:type="dxa"/>
          </w:tcPr>
          <w:p w14:paraId="095D43A6" w14:textId="50CFAA14" w:rsidR="007A1787" w:rsidRPr="00864A8C" w:rsidRDefault="000E0F89" w:rsidP="007A1787">
            <w:pPr>
              <w:jc w:val="right"/>
              <w:rPr>
                <w:rFonts w:cstheme="minorHAnsi"/>
                <w:bCs/>
              </w:rPr>
            </w:pPr>
            <w:r w:rsidRPr="00864A8C">
              <w:rPr>
                <w:rFonts w:cstheme="minorHAnsi"/>
                <w:bCs/>
              </w:rPr>
              <w:t>0</w:t>
            </w:r>
            <w:r w:rsidR="007D0C8E" w:rsidRPr="00864A8C">
              <w:rPr>
                <w:rFonts w:cstheme="minorHAnsi"/>
                <w:bCs/>
              </w:rPr>
              <w:t xml:space="preserve">,00 </w:t>
            </w:r>
          </w:p>
        </w:tc>
        <w:tc>
          <w:tcPr>
            <w:tcW w:w="1363" w:type="dxa"/>
          </w:tcPr>
          <w:p w14:paraId="59F8E5FC" w14:textId="3B7AD9F0" w:rsidR="007A1787" w:rsidRPr="00864A8C" w:rsidRDefault="00085F2E" w:rsidP="007A1787">
            <w:pPr>
              <w:jc w:val="right"/>
              <w:rPr>
                <w:rFonts w:cstheme="minorHAnsi"/>
                <w:bCs/>
              </w:rPr>
            </w:pPr>
            <w:r w:rsidRPr="00864A8C">
              <w:rPr>
                <w:rFonts w:cstheme="minorHAnsi"/>
                <w:bCs/>
              </w:rPr>
              <w:t>13.</w:t>
            </w:r>
            <w:r w:rsidR="005F3DB1" w:rsidRPr="00864A8C">
              <w:rPr>
                <w:rFonts w:cstheme="minorHAnsi"/>
                <w:bCs/>
              </w:rPr>
              <w:t>4</w:t>
            </w:r>
            <w:r w:rsidRPr="00864A8C">
              <w:rPr>
                <w:rFonts w:cstheme="minorHAnsi"/>
                <w:bCs/>
              </w:rPr>
              <w:t>00,00e</w:t>
            </w:r>
          </w:p>
        </w:tc>
        <w:tc>
          <w:tcPr>
            <w:tcW w:w="1356" w:type="dxa"/>
          </w:tcPr>
          <w:p w14:paraId="3C9BD49B" w14:textId="19AF0132" w:rsidR="007A1787" w:rsidRPr="00864A8C" w:rsidRDefault="00E744ED" w:rsidP="007A1787">
            <w:pPr>
              <w:jc w:val="right"/>
              <w:rPr>
                <w:rFonts w:cstheme="minorHAnsi"/>
                <w:bCs/>
              </w:rPr>
            </w:pPr>
            <w:r w:rsidRPr="00864A8C">
              <w:rPr>
                <w:rFonts w:cstheme="minorHAnsi"/>
                <w:bCs/>
              </w:rPr>
              <w:t>100,</w:t>
            </w:r>
            <w:r w:rsidR="00EC423C">
              <w:rPr>
                <w:rFonts w:cstheme="minorHAnsi"/>
                <w:bCs/>
              </w:rPr>
              <w:t>00</w:t>
            </w:r>
            <w:r w:rsidRPr="00864A8C">
              <w:rPr>
                <w:rFonts w:cstheme="minorHAnsi"/>
                <w:bCs/>
              </w:rPr>
              <w:t>%</w:t>
            </w:r>
          </w:p>
        </w:tc>
      </w:tr>
      <w:tr w:rsidR="000B04DA" w:rsidRPr="00766B49" w14:paraId="4AD7B2A8" w14:textId="77777777" w:rsidTr="007A1787">
        <w:trPr>
          <w:trHeight w:val="225"/>
        </w:trPr>
        <w:tc>
          <w:tcPr>
            <w:tcW w:w="4076" w:type="dxa"/>
            <w:gridSpan w:val="2"/>
          </w:tcPr>
          <w:p w14:paraId="3EE104E5" w14:textId="4F4AB818" w:rsidR="000C092B" w:rsidRDefault="000B04DA" w:rsidP="000B04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A100</w:t>
            </w:r>
            <w:r w:rsidR="000C092B">
              <w:rPr>
                <w:rFonts w:cstheme="minorHAnsi"/>
              </w:rPr>
              <w:t>140</w:t>
            </w:r>
            <w:r>
              <w:rPr>
                <w:rFonts w:cstheme="minorHAnsi"/>
              </w:rPr>
              <w:t xml:space="preserve">      Financiranje redovne    </w:t>
            </w:r>
            <w:r w:rsidR="000C092B">
              <w:rPr>
                <w:rFonts w:cstheme="minorHAnsi"/>
              </w:rPr>
              <w:t xml:space="preserve">         </w:t>
            </w:r>
          </w:p>
          <w:p w14:paraId="2D25A467" w14:textId="4C311806" w:rsidR="000B04DA" w:rsidRDefault="000C092B" w:rsidP="000B04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djelatnosti  iz HZZO</w:t>
            </w:r>
            <w:r w:rsidR="000E0F89">
              <w:rPr>
                <w:rFonts w:cstheme="minorHAnsi"/>
              </w:rPr>
              <w:t xml:space="preserve"> sa </w:t>
            </w:r>
            <w:r>
              <w:rPr>
                <w:rFonts w:cstheme="minorHAnsi"/>
              </w:rPr>
              <w:t>viš</w:t>
            </w:r>
            <w:r w:rsidR="001F6B3D">
              <w:rPr>
                <w:rFonts w:cstheme="minorHAnsi"/>
              </w:rPr>
              <w:t>kom</w:t>
            </w:r>
            <w:r>
              <w:rPr>
                <w:rFonts w:cstheme="minorHAnsi"/>
              </w:rPr>
              <w:t xml:space="preserve"> </w:t>
            </w:r>
          </w:p>
          <w:p w14:paraId="1CB8829B" w14:textId="552FC59D" w:rsidR="000C092B" w:rsidRPr="000C092B" w:rsidRDefault="000C092B" w:rsidP="000B04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prihoda</w:t>
            </w:r>
            <w:r w:rsidR="00BE5AC5">
              <w:rPr>
                <w:rFonts w:cstheme="minorHAnsi"/>
              </w:rPr>
              <w:t xml:space="preserve"> iz prethodnih godina</w:t>
            </w:r>
          </w:p>
        </w:tc>
        <w:tc>
          <w:tcPr>
            <w:tcW w:w="1328" w:type="dxa"/>
          </w:tcPr>
          <w:p w14:paraId="6D773FC2" w14:textId="55664148" w:rsidR="000B04DA" w:rsidRPr="00B50F04" w:rsidRDefault="005F6944" w:rsidP="00CD0A52">
            <w:pPr>
              <w:jc w:val="center"/>
              <w:rPr>
                <w:rFonts w:cstheme="minorHAnsi"/>
              </w:rPr>
            </w:pPr>
            <w:r w:rsidRPr="005F6944">
              <w:rPr>
                <w:rFonts w:cstheme="minorHAnsi"/>
              </w:rPr>
              <w:t>803.094</w:t>
            </w:r>
            <w:r w:rsidR="000B04DA" w:rsidRPr="005F6944">
              <w:rPr>
                <w:rFonts w:cstheme="minorHAnsi"/>
              </w:rPr>
              <w:t>,00</w:t>
            </w:r>
            <w:r w:rsidR="00CD0A52" w:rsidRPr="005F6944">
              <w:rPr>
                <w:rFonts w:cstheme="minorHAnsi"/>
              </w:rPr>
              <w:t>e</w:t>
            </w:r>
          </w:p>
        </w:tc>
        <w:tc>
          <w:tcPr>
            <w:tcW w:w="1506" w:type="dxa"/>
          </w:tcPr>
          <w:p w14:paraId="12D5F24F" w14:textId="79FC72BC" w:rsidR="000B04DA" w:rsidRPr="00B50F04" w:rsidRDefault="00804EEA" w:rsidP="00804EEA">
            <w:pPr>
              <w:jc w:val="center"/>
              <w:rPr>
                <w:rFonts w:cstheme="minorHAnsi"/>
                <w:bCs/>
              </w:rPr>
            </w:pPr>
            <w:r w:rsidRPr="00212029">
              <w:rPr>
                <w:rFonts w:cstheme="minorHAnsi"/>
                <w:bCs/>
              </w:rPr>
              <w:t xml:space="preserve">        </w:t>
            </w:r>
            <w:r w:rsidR="005F6944" w:rsidRPr="00212029">
              <w:rPr>
                <w:rFonts w:cstheme="minorHAnsi"/>
                <w:bCs/>
              </w:rPr>
              <w:t>61.8</w:t>
            </w:r>
            <w:r w:rsidR="001F6B3D" w:rsidRPr="00212029">
              <w:rPr>
                <w:rFonts w:cstheme="minorHAnsi"/>
                <w:bCs/>
              </w:rPr>
              <w:t>31</w:t>
            </w:r>
            <w:r w:rsidR="007D0C8E" w:rsidRPr="00212029">
              <w:rPr>
                <w:rFonts w:cstheme="minorHAnsi"/>
                <w:bCs/>
              </w:rPr>
              <w:t>,00</w:t>
            </w:r>
          </w:p>
        </w:tc>
        <w:tc>
          <w:tcPr>
            <w:tcW w:w="1363" w:type="dxa"/>
          </w:tcPr>
          <w:p w14:paraId="34BD8BDA" w14:textId="205714AB" w:rsidR="000B04DA" w:rsidRPr="00B50F04" w:rsidRDefault="001F6B3D" w:rsidP="000B04DA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</w:t>
            </w:r>
            <w:r w:rsidR="00C63F23">
              <w:rPr>
                <w:rFonts w:cstheme="minorHAnsi"/>
                <w:bCs/>
              </w:rPr>
              <w:t>64</w:t>
            </w:r>
            <w:r>
              <w:rPr>
                <w:rFonts w:cstheme="minorHAnsi"/>
                <w:bCs/>
              </w:rPr>
              <w:t>.</w:t>
            </w:r>
            <w:r w:rsidR="00C63F23">
              <w:rPr>
                <w:rFonts w:cstheme="minorHAnsi"/>
                <w:bCs/>
              </w:rPr>
              <w:t>925</w:t>
            </w:r>
            <w:r w:rsidR="00DC3284" w:rsidRPr="00B50F04">
              <w:rPr>
                <w:rFonts w:cstheme="minorHAnsi"/>
                <w:bCs/>
              </w:rPr>
              <w:t>,00e</w:t>
            </w:r>
          </w:p>
        </w:tc>
        <w:tc>
          <w:tcPr>
            <w:tcW w:w="1356" w:type="dxa"/>
          </w:tcPr>
          <w:p w14:paraId="66AB0B27" w14:textId="3C02929C" w:rsidR="000B04DA" w:rsidRPr="00496B2C" w:rsidRDefault="00E744ED" w:rsidP="000B04DA">
            <w:pPr>
              <w:jc w:val="right"/>
              <w:rPr>
                <w:rFonts w:cstheme="minorHAnsi"/>
                <w:bCs/>
                <w:color w:val="FF0000"/>
              </w:rPr>
            </w:pPr>
            <w:r w:rsidRPr="00212029">
              <w:rPr>
                <w:rFonts w:cstheme="minorHAnsi"/>
                <w:bCs/>
              </w:rPr>
              <w:t>1</w:t>
            </w:r>
            <w:r w:rsidR="00212029" w:rsidRPr="00212029">
              <w:rPr>
                <w:rFonts w:cstheme="minorHAnsi"/>
                <w:bCs/>
              </w:rPr>
              <w:t>07,69</w:t>
            </w:r>
            <w:r w:rsidRPr="00212029">
              <w:rPr>
                <w:rFonts w:cstheme="minorHAnsi"/>
                <w:bCs/>
              </w:rPr>
              <w:t>%</w:t>
            </w:r>
          </w:p>
        </w:tc>
      </w:tr>
      <w:tr w:rsidR="000B04DA" w:rsidRPr="00766B49" w14:paraId="5B3A3E93" w14:textId="77777777" w:rsidTr="007A1787">
        <w:trPr>
          <w:trHeight w:val="225"/>
        </w:trPr>
        <w:tc>
          <w:tcPr>
            <w:tcW w:w="4076" w:type="dxa"/>
            <w:gridSpan w:val="2"/>
          </w:tcPr>
          <w:p w14:paraId="3ECF0AED" w14:textId="5DCCD34F" w:rsidR="000B04DA" w:rsidRDefault="000B04DA" w:rsidP="000B04DA">
            <w:pPr>
              <w:rPr>
                <w:rFonts w:cstheme="minorHAnsi"/>
              </w:rPr>
            </w:pPr>
            <w:r>
              <w:rPr>
                <w:rFonts w:cstheme="minorHAnsi"/>
              </w:rPr>
              <w:t>A100141     Posebne namjene korisnika</w:t>
            </w:r>
          </w:p>
        </w:tc>
        <w:tc>
          <w:tcPr>
            <w:tcW w:w="1328" w:type="dxa"/>
          </w:tcPr>
          <w:p w14:paraId="27E2F11A" w14:textId="01429183" w:rsidR="000B04DA" w:rsidRPr="00891547" w:rsidRDefault="001F6B3D" w:rsidP="00E07D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8</w:t>
            </w:r>
            <w:r w:rsidR="00E07D95" w:rsidRPr="00891547">
              <w:rPr>
                <w:rFonts w:cstheme="minorHAnsi"/>
              </w:rPr>
              <w:t>00</w:t>
            </w:r>
            <w:r w:rsidR="000B04DA" w:rsidRPr="00891547">
              <w:rPr>
                <w:rFonts w:cstheme="minorHAnsi"/>
              </w:rPr>
              <w:t>,00 e</w:t>
            </w:r>
          </w:p>
        </w:tc>
        <w:tc>
          <w:tcPr>
            <w:tcW w:w="1506" w:type="dxa"/>
          </w:tcPr>
          <w:p w14:paraId="48484577" w14:textId="6AF25659" w:rsidR="000B04DA" w:rsidRPr="00891547" w:rsidRDefault="00E07D95" w:rsidP="000B04DA">
            <w:pPr>
              <w:jc w:val="right"/>
              <w:rPr>
                <w:rFonts w:cstheme="minorHAnsi"/>
              </w:rPr>
            </w:pPr>
            <w:r w:rsidRPr="00891547">
              <w:rPr>
                <w:rFonts w:cstheme="minorHAnsi"/>
              </w:rPr>
              <w:t>0</w:t>
            </w:r>
            <w:r w:rsidR="007D0C8E" w:rsidRPr="00891547">
              <w:rPr>
                <w:rFonts w:cstheme="minorHAnsi"/>
              </w:rPr>
              <w:t>,00</w:t>
            </w:r>
          </w:p>
        </w:tc>
        <w:tc>
          <w:tcPr>
            <w:tcW w:w="1363" w:type="dxa"/>
          </w:tcPr>
          <w:p w14:paraId="179DC9F6" w14:textId="6D093398" w:rsidR="000B04DA" w:rsidRPr="00891547" w:rsidRDefault="00891547" w:rsidP="008905D4">
            <w:pPr>
              <w:jc w:val="center"/>
              <w:rPr>
                <w:rFonts w:cstheme="minorHAnsi"/>
                <w:bCs/>
              </w:rPr>
            </w:pPr>
            <w:r w:rsidRPr="00891547">
              <w:rPr>
                <w:rFonts w:cstheme="minorHAnsi"/>
                <w:bCs/>
              </w:rPr>
              <w:t xml:space="preserve">     8</w:t>
            </w:r>
            <w:r w:rsidR="008905D4" w:rsidRPr="00891547">
              <w:rPr>
                <w:rFonts w:cstheme="minorHAnsi"/>
                <w:bCs/>
              </w:rPr>
              <w:t>00</w:t>
            </w:r>
            <w:r w:rsidR="00DC3284" w:rsidRPr="00891547">
              <w:rPr>
                <w:rFonts w:cstheme="minorHAnsi"/>
                <w:bCs/>
              </w:rPr>
              <w:t>,00e</w:t>
            </w:r>
          </w:p>
        </w:tc>
        <w:tc>
          <w:tcPr>
            <w:tcW w:w="1356" w:type="dxa"/>
          </w:tcPr>
          <w:p w14:paraId="1B59B324" w14:textId="196868FC" w:rsidR="000B04DA" w:rsidRPr="00891547" w:rsidRDefault="001F6B3D" w:rsidP="000B04DA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100,00</w:t>
            </w:r>
            <w:r w:rsidR="00E744ED" w:rsidRPr="00891547">
              <w:rPr>
                <w:rFonts w:cstheme="minorHAnsi"/>
                <w:bCs/>
              </w:rPr>
              <w:t>%</w:t>
            </w:r>
          </w:p>
        </w:tc>
      </w:tr>
      <w:tr w:rsidR="000B04DA" w:rsidRPr="00766B49" w14:paraId="141BBCB5" w14:textId="77777777" w:rsidTr="007A1787">
        <w:trPr>
          <w:trHeight w:val="225"/>
        </w:trPr>
        <w:tc>
          <w:tcPr>
            <w:tcW w:w="4076" w:type="dxa"/>
            <w:gridSpan w:val="2"/>
          </w:tcPr>
          <w:p w14:paraId="5D4AB9D5" w14:textId="3CA9A29E" w:rsidR="000B04DA" w:rsidRDefault="000B04DA" w:rsidP="000B04DA">
            <w:pPr>
              <w:rPr>
                <w:rFonts w:cstheme="minorHAnsi"/>
              </w:rPr>
            </w:pPr>
            <w:r>
              <w:rPr>
                <w:rFonts w:cstheme="minorHAnsi"/>
              </w:rPr>
              <w:t>A100143      Donacije</w:t>
            </w:r>
          </w:p>
        </w:tc>
        <w:tc>
          <w:tcPr>
            <w:tcW w:w="1328" w:type="dxa"/>
          </w:tcPr>
          <w:p w14:paraId="16C7F6A0" w14:textId="59FBFBF9" w:rsidR="000B04DA" w:rsidRPr="00A35095" w:rsidRDefault="000B04DA" w:rsidP="000B04DA">
            <w:pPr>
              <w:jc w:val="center"/>
              <w:rPr>
                <w:rFonts w:cstheme="minorHAnsi"/>
              </w:rPr>
            </w:pPr>
            <w:r w:rsidRPr="00A35095">
              <w:rPr>
                <w:rFonts w:cstheme="minorHAnsi"/>
              </w:rPr>
              <w:t xml:space="preserve"> </w:t>
            </w:r>
            <w:r w:rsidR="00A35095" w:rsidRPr="00A35095">
              <w:rPr>
                <w:rFonts w:cstheme="minorHAnsi"/>
              </w:rPr>
              <w:t xml:space="preserve">  </w:t>
            </w:r>
            <w:r w:rsidRPr="00A35095">
              <w:rPr>
                <w:rFonts w:cstheme="minorHAnsi"/>
              </w:rPr>
              <w:t xml:space="preserve">  </w:t>
            </w:r>
            <w:r w:rsidR="00A35095" w:rsidRPr="00A35095">
              <w:rPr>
                <w:rFonts w:cstheme="minorHAnsi"/>
              </w:rPr>
              <w:t>664</w:t>
            </w:r>
            <w:r w:rsidRPr="00A35095">
              <w:rPr>
                <w:rFonts w:cstheme="minorHAnsi"/>
              </w:rPr>
              <w:t>,00 e</w:t>
            </w:r>
          </w:p>
        </w:tc>
        <w:tc>
          <w:tcPr>
            <w:tcW w:w="1506" w:type="dxa"/>
          </w:tcPr>
          <w:p w14:paraId="104D0E3A" w14:textId="1541DD2C" w:rsidR="000B04DA" w:rsidRPr="00A35095" w:rsidRDefault="007D0C8E" w:rsidP="000B04DA">
            <w:pPr>
              <w:rPr>
                <w:rFonts w:cstheme="minorHAnsi"/>
              </w:rPr>
            </w:pPr>
            <w:r w:rsidRPr="00A35095">
              <w:rPr>
                <w:rFonts w:cstheme="minorHAnsi"/>
              </w:rPr>
              <w:t xml:space="preserve">     </w:t>
            </w:r>
            <w:r w:rsidR="00E518C6" w:rsidRPr="00A35095">
              <w:rPr>
                <w:rFonts w:cstheme="minorHAnsi"/>
              </w:rPr>
              <w:t xml:space="preserve"> </w:t>
            </w:r>
            <w:r w:rsidRPr="00A35095">
              <w:rPr>
                <w:rFonts w:cstheme="minorHAnsi"/>
              </w:rPr>
              <w:t xml:space="preserve">  </w:t>
            </w:r>
            <w:r w:rsidR="0067380A" w:rsidRPr="00A35095">
              <w:rPr>
                <w:rFonts w:cstheme="minorHAnsi"/>
              </w:rPr>
              <w:t xml:space="preserve">        </w:t>
            </w:r>
            <w:r w:rsidR="00F004DC">
              <w:rPr>
                <w:rFonts w:cstheme="minorHAnsi"/>
              </w:rPr>
              <w:t xml:space="preserve"> </w:t>
            </w:r>
            <w:r w:rsidR="0067380A" w:rsidRPr="00A35095">
              <w:rPr>
                <w:rFonts w:cstheme="minorHAnsi"/>
              </w:rPr>
              <w:t xml:space="preserve"> </w:t>
            </w:r>
            <w:r w:rsidR="004100E0" w:rsidRPr="00A35095">
              <w:rPr>
                <w:rFonts w:cstheme="minorHAnsi"/>
              </w:rPr>
              <w:t>0</w:t>
            </w:r>
            <w:r w:rsidRPr="00A35095">
              <w:rPr>
                <w:rFonts w:cstheme="minorHAnsi"/>
              </w:rPr>
              <w:t>,00</w:t>
            </w:r>
          </w:p>
        </w:tc>
        <w:tc>
          <w:tcPr>
            <w:tcW w:w="1363" w:type="dxa"/>
          </w:tcPr>
          <w:p w14:paraId="77278016" w14:textId="60B6078B" w:rsidR="000B04DA" w:rsidRPr="00A35095" w:rsidRDefault="00671C0C" w:rsidP="00671C0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</w:t>
            </w:r>
            <w:r w:rsidR="00A35095" w:rsidRPr="00A35095">
              <w:rPr>
                <w:rFonts w:cstheme="minorHAnsi"/>
                <w:bCs/>
              </w:rPr>
              <w:t>6</w:t>
            </w:r>
            <w:r w:rsidR="00372FCC">
              <w:rPr>
                <w:rFonts w:cstheme="minorHAnsi"/>
                <w:bCs/>
              </w:rPr>
              <w:t>6</w:t>
            </w:r>
            <w:r w:rsidR="00A35095" w:rsidRPr="00A35095">
              <w:rPr>
                <w:rFonts w:cstheme="minorHAnsi"/>
                <w:bCs/>
              </w:rPr>
              <w:t>4</w:t>
            </w:r>
            <w:r w:rsidR="00DC3284" w:rsidRPr="00A35095">
              <w:rPr>
                <w:rFonts w:cstheme="minorHAnsi"/>
                <w:bCs/>
              </w:rPr>
              <w:t>,00e</w:t>
            </w:r>
          </w:p>
        </w:tc>
        <w:tc>
          <w:tcPr>
            <w:tcW w:w="1356" w:type="dxa"/>
          </w:tcPr>
          <w:p w14:paraId="4169D4F6" w14:textId="7AF39E8B" w:rsidR="000B04DA" w:rsidRPr="00A35095" w:rsidRDefault="0067380A" w:rsidP="000B04DA">
            <w:pPr>
              <w:jc w:val="right"/>
              <w:rPr>
                <w:rFonts w:cstheme="minorHAnsi"/>
                <w:bCs/>
              </w:rPr>
            </w:pPr>
            <w:r w:rsidRPr="00A35095">
              <w:rPr>
                <w:rFonts w:cstheme="minorHAnsi"/>
                <w:bCs/>
              </w:rPr>
              <w:t>100,00</w:t>
            </w:r>
            <w:r w:rsidR="00E744ED" w:rsidRPr="00A35095">
              <w:rPr>
                <w:rFonts w:cstheme="minorHAnsi"/>
                <w:bCs/>
              </w:rPr>
              <w:t>%</w:t>
            </w:r>
          </w:p>
        </w:tc>
      </w:tr>
      <w:tr w:rsidR="000B04DA" w:rsidRPr="00766B49" w14:paraId="54033483" w14:textId="77777777" w:rsidTr="007A1787">
        <w:trPr>
          <w:trHeight w:val="225"/>
        </w:trPr>
        <w:tc>
          <w:tcPr>
            <w:tcW w:w="4076" w:type="dxa"/>
            <w:gridSpan w:val="2"/>
          </w:tcPr>
          <w:p w14:paraId="0AA4066F" w14:textId="08540DF9" w:rsidR="000B04DA" w:rsidRDefault="000B04DA" w:rsidP="000B04DA">
            <w:pPr>
              <w:rPr>
                <w:rFonts w:cstheme="minorHAnsi"/>
              </w:rPr>
            </w:pPr>
            <w:r>
              <w:rPr>
                <w:rFonts w:cstheme="minorHAnsi"/>
              </w:rPr>
              <w:t>A100145     Pomoći iz nenadležnih proraču</w:t>
            </w:r>
          </w:p>
        </w:tc>
        <w:tc>
          <w:tcPr>
            <w:tcW w:w="1328" w:type="dxa"/>
          </w:tcPr>
          <w:p w14:paraId="5197999A" w14:textId="7F7BABBE" w:rsidR="000B04DA" w:rsidRPr="006F0C6E" w:rsidRDefault="001C4226" w:rsidP="000B04D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E518C6" w:rsidRPr="006F0C6E">
              <w:rPr>
                <w:rFonts w:cstheme="minorHAnsi"/>
              </w:rPr>
              <w:t>.000</w:t>
            </w:r>
            <w:r w:rsidR="000B04DA" w:rsidRPr="006F0C6E">
              <w:rPr>
                <w:rFonts w:cstheme="minorHAnsi"/>
              </w:rPr>
              <w:t>,00e</w:t>
            </w:r>
          </w:p>
        </w:tc>
        <w:tc>
          <w:tcPr>
            <w:tcW w:w="1506" w:type="dxa"/>
          </w:tcPr>
          <w:p w14:paraId="3FEC9B83" w14:textId="00D7B36A" w:rsidR="000B04DA" w:rsidRPr="006F0C6E" w:rsidRDefault="001C4226" w:rsidP="000B04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</w:t>
            </w:r>
            <w:r w:rsidR="00F004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  <w:r w:rsidR="00F004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0,00</w:t>
            </w:r>
          </w:p>
        </w:tc>
        <w:tc>
          <w:tcPr>
            <w:tcW w:w="1363" w:type="dxa"/>
          </w:tcPr>
          <w:p w14:paraId="7316C003" w14:textId="18C626C1" w:rsidR="000B04DA" w:rsidRPr="006F0C6E" w:rsidRDefault="001F6B3D" w:rsidP="000B04DA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  <w:r w:rsidR="006F0C6E" w:rsidRPr="006F0C6E">
              <w:rPr>
                <w:rFonts w:cstheme="minorHAnsi"/>
                <w:bCs/>
              </w:rPr>
              <w:t>.0</w:t>
            </w:r>
            <w:r w:rsidR="00DC3284" w:rsidRPr="006F0C6E">
              <w:rPr>
                <w:rFonts w:cstheme="minorHAnsi"/>
                <w:bCs/>
              </w:rPr>
              <w:t>00,00e</w:t>
            </w:r>
          </w:p>
        </w:tc>
        <w:tc>
          <w:tcPr>
            <w:tcW w:w="1356" w:type="dxa"/>
          </w:tcPr>
          <w:p w14:paraId="4AD1219C" w14:textId="30CD7D33" w:rsidR="000B04DA" w:rsidRPr="006F0C6E" w:rsidRDefault="009A5DD2" w:rsidP="009A5DD2">
            <w:pPr>
              <w:jc w:val="center"/>
              <w:rPr>
                <w:rFonts w:cstheme="minorHAnsi"/>
                <w:bCs/>
              </w:rPr>
            </w:pPr>
            <w:r w:rsidRPr="006F0C6E">
              <w:rPr>
                <w:rFonts w:cstheme="minorHAnsi"/>
                <w:bCs/>
              </w:rPr>
              <w:t xml:space="preserve">       </w:t>
            </w:r>
            <w:r w:rsidR="00E36B94">
              <w:rPr>
                <w:rFonts w:cstheme="minorHAnsi"/>
                <w:bCs/>
              </w:rPr>
              <w:t>10</w:t>
            </w:r>
            <w:r w:rsidR="001F6B3D">
              <w:rPr>
                <w:rFonts w:cstheme="minorHAnsi"/>
                <w:bCs/>
              </w:rPr>
              <w:t>0</w:t>
            </w:r>
            <w:r w:rsidR="006F0C6E" w:rsidRPr="006F0C6E">
              <w:rPr>
                <w:rFonts w:cstheme="minorHAnsi"/>
                <w:bCs/>
              </w:rPr>
              <w:t>,</w:t>
            </w:r>
            <w:r w:rsidR="001F6B3D">
              <w:rPr>
                <w:rFonts w:cstheme="minorHAnsi"/>
                <w:bCs/>
              </w:rPr>
              <w:t>0</w:t>
            </w:r>
            <w:r w:rsidR="006F0C6E" w:rsidRPr="006F0C6E">
              <w:rPr>
                <w:rFonts w:cstheme="minorHAnsi"/>
                <w:bCs/>
              </w:rPr>
              <w:t>0</w:t>
            </w:r>
            <w:r w:rsidR="00E744ED" w:rsidRPr="006F0C6E">
              <w:rPr>
                <w:rFonts w:cstheme="minorHAnsi"/>
                <w:bCs/>
              </w:rPr>
              <w:t>%</w:t>
            </w:r>
          </w:p>
        </w:tc>
      </w:tr>
      <w:tr w:rsidR="000B04DA" w:rsidRPr="00766B49" w14:paraId="238D2C9F" w14:textId="77777777" w:rsidTr="007A1787">
        <w:trPr>
          <w:trHeight w:val="225"/>
        </w:trPr>
        <w:tc>
          <w:tcPr>
            <w:tcW w:w="4076" w:type="dxa"/>
            <w:gridSpan w:val="2"/>
          </w:tcPr>
          <w:p w14:paraId="38CDA4C6" w14:textId="7E236E6A" w:rsidR="000B04DA" w:rsidRDefault="000B04DA" w:rsidP="000B04DA">
            <w:pPr>
              <w:rPr>
                <w:rFonts w:cstheme="minorHAnsi"/>
              </w:rPr>
            </w:pPr>
            <w:r>
              <w:rPr>
                <w:rFonts w:cstheme="minorHAnsi"/>
              </w:rPr>
              <w:t>A100166</w:t>
            </w:r>
            <w:r w:rsidR="0045348D">
              <w:rPr>
                <w:rFonts w:cstheme="minorHAnsi"/>
              </w:rPr>
              <w:t>B</w:t>
            </w:r>
            <w:r w:rsidR="00F2768D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 Prihodi od financijske imovine</w:t>
            </w:r>
          </w:p>
        </w:tc>
        <w:tc>
          <w:tcPr>
            <w:tcW w:w="1328" w:type="dxa"/>
          </w:tcPr>
          <w:p w14:paraId="443702D7" w14:textId="15D0C215" w:rsidR="000B04DA" w:rsidRPr="005264BF" w:rsidRDefault="000B04DA" w:rsidP="000B04DA">
            <w:pPr>
              <w:rPr>
                <w:rFonts w:cstheme="minorHAnsi"/>
              </w:rPr>
            </w:pPr>
            <w:r w:rsidRPr="005264BF">
              <w:rPr>
                <w:rFonts w:cstheme="minorHAnsi"/>
              </w:rPr>
              <w:t xml:space="preserve">      </w:t>
            </w:r>
            <w:r w:rsidR="003E2DAA">
              <w:rPr>
                <w:rFonts w:cstheme="minorHAnsi"/>
              </w:rPr>
              <w:t>30</w:t>
            </w:r>
            <w:r w:rsidR="00E518C6" w:rsidRPr="005264BF">
              <w:rPr>
                <w:rFonts w:cstheme="minorHAnsi"/>
              </w:rPr>
              <w:t>0</w:t>
            </w:r>
            <w:r w:rsidRPr="005264BF">
              <w:rPr>
                <w:rFonts w:cstheme="minorHAnsi"/>
              </w:rPr>
              <w:t>,00 e</w:t>
            </w:r>
          </w:p>
        </w:tc>
        <w:tc>
          <w:tcPr>
            <w:tcW w:w="1506" w:type="dxa"/>
          </w:tcPr>
          <w:p w14:paraId="0D74D3D1" w14:textId="34DCB4BF" w:rsidR="000B04DA" w:rsidRPr="005264BF" w:rsidRDefault="007D0C8E" w:rsidP="000B04DA">
            <w:pPr>
              <w:jc w:val="center"/>
              <w:rPr>
                <w:rFonts w:cstheme="minorHAnsi"/>
              </w:rPr>
            </w:pPr>
            <w:r w:rsidRPr="005264BF">
              <w:rPr>
                <w:rFonts w:cstheme="minorHAnsi"/>
              </w:rPr>
              <w:t xml:space="preserve">           </w:t>
            </w:r>
            <w:r w:rsidR="00F004DC">
              <w:rPr>
                <w:rFonts w:cstheme="minorHAnsi"/>
              </w:rPr>
              <w:t xml:space="preserve">     </w:t>
            </w:r>
            <w:r w:rsidRPr="005264BF">
              <w:rPr>
                <w:rFonts w:cstheme="minorHAnsi"/>
              </w:rPr>
              <w:t xml:space="preserve">  </w:t>
            </w:r>
            <w:r w:rsidR="00BD5C3A">
              <w:rPr>
                <w:rFonts w:cstheme="minorHAnsi"/>
              </w:rPr>
              <w:t>0,00</w:t>
            </w:r>
          </w:p>
        </w:tc>
        <w:tc>
          <w:tcPr>
            <w:tcW w:w="1363" w:type="dxa"/>
          </w:tcPr>
          <w:p w14:paraId="55EEA701" w14:textId="4414A78B" w:rsidR="000B04DA" w:rsidRPr="005264BF" w:rsidRDefault="00E518C6" w:rsidP="00E518C6">
            <w:pPr>
              <w:jc w:val="center"/>
              <w:rPr>
                <w:rFonts w:cstheme="minorHAnsi"/>
                <w:bCs/>
              </w:rPr>
            </w:pPr>
            <w:r w:rsidRPr="005264BF">
              <w:rPr>
                <w:rFonts w:cstheme="minorHAnsi"/>
                <w:bCs/>
              </w:rPr>
              <w:t xml:space="preserve">      </w:t>
            </w:r>
            <w:r w:rsidR="001F6B3D">
              <w:rPr>
                <w:rFonts w:cstheme="minorHAnsi"/>
                <w:bCs/>
              </w:rPr>
              <w:t>30</w:t>
            </w:r>
            <w:r w:rsidRPr="005264BF">
              <w:rPr>
                <w:rFonts w:cstheme="minorHAnsi"/>
                <w:bCs/>
              </w:rPr>
              <w:t>0</w:t>
            </w:r>
            <w:r w:rsidR="00DC3284" w:rsidRPr="005264BF">
              <w:rPr>
                <w:rFonts w:cstheme="minorHAnsi"/>
                <w:bCs/>
              </w:rPr>
              <w:t>,00e</w:t>
            </w:r>
          </w:p>
        </w:tc>
        <w:tc>
          <w:tcPr>
            <w:tcW w:w="1356" w:type="dxa"/>
          </w:tcPr>
          <w:p w14:paraId="3F89C667" w14:textId="46AA09C4" w:rsidR="000B04DA" w:rsidRPr="005264BF" w:rsidRDefault="00E36B94" w:rsidP="000B04DA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  <w:r w:rsidR="00FE0A77" w:rsidRPr="005264BF">
              <w:rPr>
                <w:rFonts w:cstheme="minorHAnsi"/>
                <w:bCs/>
              </w:rPr>
              <w:t>00,00</w:t>
            </w:r>
            <w:r w:rsidR="00E744ED" w:rsidRPr="005264BF">
              <w:rPr>
                <w:rFonts w:cstheme="minorHAnsi"/>
                <w:bCs/>
              </w:rPr>
              <w:t>%</w:t>
            </w:r>
          </w:p>
        </w:tc>
      </w:tr>
      <w:tr w:rsidR="000B04DA" w:rsidRPr="00766B49" w14:paraId="386BDA44" w14:textId="77777777" w:rsidTr="007A1787">
        <w:trPr>
          <w:trHeight w:val="225"/>
        </w:trPr>
        <w:tc>
          <w:tcPr>
            <w:tcW w:w="4076" w:type="dxa"/>
            <w:gridSpan w:val="2"/>
          </w:tcPr>
          <w:p w14:paraId="7D63B47E" w14:textId="6A408EE8" w:rsidR="00F2768D" w:rsidRDefault="00F2768D" w:rsidP="000B04DA">
            <w:pPr>
              <w:rPr>
                <w:rFonts w:cstheme="minorHAnsi"/>
              </w:rPr>
            </w:pPr>
          </w:p>
        </w:tc>
        <w:tc>
          <w:tcPr>
            <w:tcW w:w="1328" w:type="dxa"/>
          </w:tcPr>
          <w:p w14:paraId="751032B7" w14:textId="1676E51F" w:rsidR="000B04DA" w:rsidRPr="00496B2C" w:rsidRDefault="000B04DA" w:rsidP="000B04DA">
            <w:pPr>
              <w:jc w:val="right"/>
              <w:rPr>
                <w:rFonts w:cstheme="minorHAnsi"/>
                <w:color w:val="FF0000"/>
              </w:rPr>
            </w:pPr>
          </w:p>
        </w:tc>
        <w:tc>
          <w:tcPr>
            <w:tcW w:w="1506" w:type="dxa"/>
          </w:tcPr>
          <w:p w14:paraId="09769AE2" w14:textId="09C99C1E" w:rsidR="000B04DA" w:rsidRPr="00496B2C" w:rsidRDefault="000B04DA" w:rsidP="000B04DA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363" w:type="dxa"/>
          </w:tcPr>
          <w:p w14:paraId="26208215" w14:textId="357CA4C3" w:rsidR="000B04DA" w:rsidRPr="00496B2C" w:rsidRDefault="000B04DA" w:rsidP="000B04DA">
            <w:pPr>
              <w:jc w:val="right"/>
              <w:rPr>
                <w:rFonts w:cstheme="minorHAnsi"/>
                <w:bCs/>
                <w:color w:val="FF0000"/>
              </w:rPr>
            </w:pPr>
          </w:p>
        </w:tc>
        <w:tc>
          <w:tcPr>
            <w:tcW w:w="1356" w:type="dxa"/>
          </w:tcPr>
          <w:p w14:paraId="482B1906" w14:textId="4758D1FD" w:rsidR="000B04DA" w:rsidRPr="00496B2C" w:rsidRDefault="000B04DA" w:rsidP="000B04DA">
            <w:pPr>
              <w:jc w:val="right"/>
              <w:rPr>
                <w:rFonts w:cstheme="minorHAnsi"/>
                <w:bCs/>
                <w:color w:val="FF0000"/>
              </w:rPr>
            </w:pPr>
          </w:p>
        </w:tc>
      </w:tr>
      <w:tr w:rsidR="000B04DA" w:rsidRPr="00766B49" w14:paraId="502D38D6" w14:textId="77777777" w:rsidTr="007A1787">
        <w:trPr>
          <w:trHeight w:val="225"/>
        </w:trPr>
        <w:tc>
          <w:tcPr>
            <w:tcW w:w="4076" w:type="dxa"/>
            <w:gridSpan w:val="2"/>
          </w:tcPr>
          <w:p w14:paraId="2EBC1F5B" w14:textId="77777777" w:rsidR="000B04DA" w:rsidRDefault="000B04DA" w:rsidP="000B04DA">
            <w:pPr>
              <w:rPr>
                <w:rFonts w:cstheme="minorHAnsi"/>
              </w:rPr>
            </w:pPr>
          </w:p>
        </w:tc>
        <w:tc>
          <w:tcPr>
            <w:tcW w:w="1328" w:type="dxa"/>
          </w:tcPr>
          <w:p w14:paraId="020BC226" w14:textId="77777777" w:rsidR="000B04DA" w:rsidRPr="00496B2C" w:rsidRDefault="000B04DA" w:rsidP="000B04DA">
            <w:pPr>
              <w:jc w:val="right"/>
              <w:rPr>
                <w:rFonts w:cstheme="minorHAnsi"/>
                <w:color w:val="FF0000"/>
              </w:rPr>
            </w:pPr>
          </w:p>
        </w:tc>
        <w:tc>
          <w:tcPr>
            <w:tcW w:w="1506" w:type="dxa"/>
          </w:tcPr>
          <w:p w14:paraId="1823E859" w14:textId="77777777" w:rsidR="000B04DA" w:rsidRPr="00496B2C" w:rsidRDefault="000B04DA" w:rsidP="000B04DA">
            <w:pPr>
              <w:jc w:val="right"/>
              <w:rPr>
                <w:rFonts w:cstheme="minorHAnsi"/>
                <w:color w:val="FF0000"/>
              </w:rPr>
            </w:pPr>
          </w:p>
        </w:tc>
        <w:tc>
          <w:tcPr>
            <w:tcW w:w="1363" w:type="dxa"/>
          </w:tcPr>
          <w:p w14:paraId="34956F2F" w14:textId="77777777" w:rsidR="000B04DA" w:rsidRPr="00496B2C" w:rsidRDefault="000B04DA" w:rsidP="000B04DA">
            <w:pPr>
              <w:jc w:val="right"/>
              <w:rPr>
                <w:rFonts w:cstheme="minorHAnsi"/>
                <w:b/>
                <w:color w:val="FF0000"/>
              </w:rPr>
            </w:pPr>
          </w:p>
        </w:tc>
        <w:tc>
          <w:tcPr>
            <w:tcW w:w="1356" w:type="dxa"/>
          </w:tcPr>
          <w:p w14:paraId="63D7282D" w14:textId="77777777" w:rsidR="000B04DA" w:rsidRPr="00496B2C" w:rsidRDefault="000B04DA" w:rsidP="000B04DA">
            <w:pPr>
              <w:jc w:val="right"/>
              <w:rPr>
                <w:rFonts w:cstheme="minorHAnsi"/>
                <w:b/>
                <w:color w:val="FF0000"/>
              </w:rPr>
            </w:pPr>
          </w:p>
        </w:tc>
      </w:tr>
      <w:tr w:rsidR="000B04DA" w:rsidRPr="00766B49" w14:paraId="283A9744" w14:textId="77777777" w:rsidTr="007A1787">
        <w:trPr>
          <w:trHeight w:val="225"/>
        </w:trPr>
        <w:tc>
          <w:tcPr>
            <w:tcW w:w="4076" w:type="dxa"/>
            <w:gridSpan w:val="2"/>
          </w:tcPr>
          <w:p w14:paraId="5795C027" w14:textId="59234259" w:rsidR="000B04DA" w:rsidRPr="000B04DA" w:rsidRDefault="000B04DA" w:rsidP="000B04D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  </w:t>
            </w:r>
            <w:r w:rsidRPr="000B04DA">
              <w:rPr>
                <w:rFonts w:cstheme="minorHAnsi"/>
                <w:b/>
                <w:bCs/>
              </w:rPr>
              <w:t>UKUPNO:</w:t>
            </w:r>
          </w:p>
        </w:tc>
        <w:tc>
          <w:tcPr>
            <w:tcW w:w="1328" w:type="dxa"/>
          </w:tcPr>
          <w:p w14:paraId="26F98BC9" w14:textId="1C9EC8EC" w:rsidR="000B04DA" w:rsidRPr="009711C3" w:rsidRDefault="00CB3670" w:rsidP="000B04DA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6F71CE">
              <w:rPr>
                <w:rFonts w:cstheme="minorHAnsi"/>
              </w:rPr>
              <w:t>86.402</w:t>
            </w:r>
            <w:r w:rsidR="000B04DA" w:rsidRPr="009711C3">
              <w:rPr>
                <w:rFonts w:cstheme="minorHAnsi"/>
              </w:rPr>
              <w:t>,00</w:t>
            </w:r>
            <w:r w:rsidR="00085F2E" w:rsidRPr="009711C3">
              <w:rPr>
                <w:rFonts w:cstheme="minorHAnsi"/>
              </w:rPr>
              <w:t>e</w:t>
            </w:r>
          </w:p>
        </w:tc>
        <w:tc>
          <w:tcPr>
            <w:tcW w:w="1506" w:type="dxa"/>
          </w:tcPr>
          <w:p w14:paraId="4E745BE9" w14:textId="029BDA0A" w:rsidR="000B04DA" w:rsidRPr="009711C3" w:rsidRDefault="006F71CE" w:rsidP="000B04D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61.831,00</w:t>
            </w:r>
          </w:p>
        </w:tc>
        <w:tc>
          <w:tcPr>
            <w:tcW w:w="1363" w:type="dxa"/>
          </w:tcPr>
          <w:p w14:paraId="60F6D4D5" w14:textId="45F98661" w:rsidR="000B04DA" w:rsidRPr="009711C3" w:rsidRDefault="00C63F23" w:rsidP="000B04DA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948</w:t>
            </w:r>
            <w:r w:rsidR="00BD5C3A">
              <w:rPr>
                <w:rFonts w:cstheme="minorHAnsi"/>
                <w:bCs/>
              </w:rPr>
              <w:t>.</w:t>
            </w:r>
            <w:r>
              <w:rPr>
                <w:rFonts w:cstheme="minorHAnsi"/>
                <w:bCs/>
              </w:rPr>
              <w:t>233</w:t>
            </w:r>
            <w:r w:rsidR="009711C3" w:rsidRPr="009711C3">
              <w:rPr>
                <w:rFonts w:cstheme="minorHAnsi"/>
                <w:bCs/>
              </w:rPr>
              <w:t>,00</w:t>
            </w:r>
            <w:r w:rsidR="00BE7BCD" w:rsidRPr="009711C3">
              <w:rPr>
                <w:rFonts w:cstheme="minorHAnsi"/>
                <w:bCs/>
              </w:rPr>
              <w:t>e</w:t>
            </w:r>
          </w:p>
        </w:tc>
        <w:tc>
          <w:tcPr>
            <w:tcW w:w="1356" w:type="dxa"/>
          </w:tcPr>
          <w:p w14:paraId="784FCB63" w14:textId="4F405784" w:rsidR="000B04DA" w:rsidRPr="009711C3" w:rsidRDefault="002201C4" w:rsidP="000B04DA">
            <w:pPr>
              <w:jc w:val="right"/>
              <w:rPr>
                <w:rFonts w:cstheme="minorHAnsi"/>
                <w:bCs/>
              </w:rPr>
            </w:pPr>
            <w:r w:rsidRPr="00660608">
              <w:rPr>
                <w:rFonts w:cstheme="minorHAnsi"/>
                <w:bCs/>
              </w:rPr>
              <w:t>10</w:t>
            </w:r>
            <w:r w:rsidR="00660608" w:rsidRPr="00660608">
              <w:rPr>
                <w:rFonts w:cstheme="minorHAnsi"/>
                <w:bCs/>
              </w:rPr>
              <w:t>6,97</w:t>
            </w:r>
            <w:r w:rsidRPr="00660608">
              <w:rPr>
                <w:rFonts w:cstheme="minorHAnsi"/>
                <w:bCs/>
              </w:rPr>
              <w:t>%</w:t>
            </w:r>
          </w:p>
        </w:tc>
      </w:tr>
    </w:tbl>
    <w:p w14:paraId="2A115D38" w14:textId="77777777" w:rsidR="004B2479" w:rsidRPr="00766B49" w:rsidRDefault="004B2479" w:rsidP="009F2EDF">
      <w:pPr>
        <w:spacing w:after="0" w:line="240" w:lineRule="auto"/>
        <w:rPr>
          <w:rFonts w:cstheme="minorHAnsi"/>
          <w:b/>
        </w:rPr>
      </w:pPr>
    </w:p>
    <w:p w14:paraId="7731F9D8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534ABEC4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7585433C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1471536E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6DD059E9" w14:textId="2D361294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6D16241F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0574A96F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6794B7A7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4F566193" w14:textId="34F83409" w:rsidR="00041292" w:rsidRDefault="00041292" w:rsidP="009F2EDF">
      <w:pPr>
        <w:spacing w:line="240" w:lineRule="auto"/>
        <w:rPr>
          <w:rFonts w:cstheme="minorHAnsi"/>
          <w:b/>
        </w:rPr>
      </w:pPr>
    </w:p>
    <w:p w14:paraId="30F11456" w14:textId="2BA603A1" w:rsidR="00005AD7" w:rsidRDefault="00005AD7" w:rsidP="009F2EDF">
      <w:pPr>
        <w:spacing w:line="240" w:lineRule="auto"/>
        <w:rPr>
          <w:rFonts w:cstheme="minorHAnsi"/>
          <w:b/>
        </w:rPr>
      </w:pPr>
    </w:p>
    <w:p w14:paraId="1AD8B66F" w14:textId="77777777" w:rsidR="00025A86" w:rsidRDefault="00025A86" w:rsidP="009F2EDF">
      <w:pPr>
        <w:spacing w:line="240" w:lineRule="auto"/>
        <w:rPr>
          <w:rFonts w:cstheme="minorHAnsi"/>
          <w:b/>
        </w:rPr>
      </w:pPr>
    </w:p>
    <w:p w14:paraId="1AE60FE8" w14:textId="06FCF7A6" w:rsidR="00005AD7" w:rsidRDefault="00005AD7" w:rsidP="009F2EDF">
      <w:pPr>
        <w:spacing w:line="240" w:lineRule="auto"/>
        <w:rPr>
          <w:rFonts w:cstheme="minorHAnsi"/>
          <w:b/>
        </w:rPr>
      </w:pPr>
    </w:p>
    <w:p w14:paraId="4ABD3ACB" w14:textId="77777777" w:rsidR="007054BD" w:rsidRDefault="007054BD" w:rsidP="00F44ABC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14:paraId="32AF9DA6" w14:textId="6F487BAB" w:rsidR="00F44ABC" w:rsidRPr="00824A2A" w:rsidRDefault="00B05EAF" w:rsidP="00F44ABC">
      <w:pPr>
        <w:pBdr>
          <w:bottom w:val="single" w:sz="4" w:space="1" w:color="auto"/>
        </w:pBdr>
        <w:spacing w:after="0" w:line="240" w:lineRule="auto"/>
        <w:rPr>
          <w:rFonts w:eastAsia="Times New Roman" w:cstheme="minorHAnsi"/>
          <w:b/>
          <w:bCs/>
          <w:color w:val="000000"/>
          <w:lang w:eastAsia="hr-HR"/>
        </w:rPr>
      </w:pPr>
      <w:r w:rsidRPr="00766B49">
        <w:rPr>
          <w:rFonts w:cstheme="minorHAnsi"/>
          <w:b/>
        </w:rPr>
        <w:lastRenderedPageBreak/>
        <w:t xml:space="preserve">ŠIFRA I </w:t>
      </w:r>
      <w:r w:rsidR="00041292" w:rsidRPr="00766B49">
        <w:rPr>
          <w:rFonts w:cstheme="minorHAnsi"/>
          <w:b/>
        </w:rPr>
        <w:t>NAZIV PROGRAMA</w:t>
      </w:r>
      <w:r w:rsidR="00F44ABC">
        <w:rPr>
          <w:rFonts w:cstheme="minorHAnsi"/>
          <w:b/>
        </w:rPr>
        <w:t xml:space="preserve"> :</w:t>
      </w:r>
      <w:r w:rsidR="00F44ABC">
        <w:rPr>
          <w:rFonts w:eastAsia="Times New Roman" w:cstheme="minorHAnsi"/>
          <w:b/>
          <w:bCs/>
          <w:color w:val="000000"/>
          <w:lang w:eastAsia="hr-HR"/>
        </w:rPr>
        <w:t>A100139 Sufinanciranje rada sa djecom s jezičnogovornim i motoričkim teškoćama</w:t>
      </w:r>
    </w:p>
    <w:p w14:paraId="0A5A62BC" w14:textId="163FB3C9" w:rsidR="00041292" w:rsidRPr="00766B49" w:rsidRDefault="00041292" w:rsidP="00FD7999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14:paraId="3D4EF7F7" w14:textId="77777777" w:rsidR="00005AD7" w:rsidRDefault="00005AD7" w:rsidP="00434AEE">
      <w:pPr>
        <w:spacing w:after="0" w:line="240" w:lineRule="auto"/>
        <w:rPr>
          <w:rFonts w:cstheme="minorHAnsi"/>
          <w:b/>
        </w:rPr>
      </w:pPr>
    </w:p>
    <w:p w14:paraId="6D10C009" w14:textId="338B788D" w:rsidR="00565359" w:rsidRDefault="00565359" w:rsidP="00434AEE">
      <w:pPr>
        <w:spacing w:after="0" w:line="240" w:lineRule="auto"/>
        <w:rPr>
          <w:rFonts w:cstheme="minorHAnsi"/>
          <w:bCs/>
        </w:rPr>
      </w:pPr>
      <w:r w:rsidRPr="00766B49">
        <w:rPr>
          <w:rFonts w:cstheme="minorHAnsi"/>
          <w:b/>
        </w:rPr>
        <w:t xml:space="preserve">SVRHA PROGRAMA: </w:t>
      </w:r>
    </w:p>
    <w:p w14:paraId="26EAE57D" w14:textId="66E74AFB" w:rsidR="00F44ABC" w:rsidRDefault="00F44ABC" w:rsidP="00F44ABC">
      <w:pPr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Svrha provođenja ovog programa je  uključivanje djece s  neurorazvojnim  jezičnogovornim  i motoričkim teškoćama  u  grupni rad  u okviru programa  socijalizacije te poticanje  psihomotornog razvoja, poticanja razvoja jezika i  govora kroz komunikaciju i  interakciju sa drugom djecom. Uključuju se djeca s faktorima  neurorizika, djeca s jezičnogovornim i motoričkim teškoćama. Kroz grupni rad provodi </w:t>
      </w:r>
      <w:r w:rsidR="00BE475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poticanje predvještina potrebn</w:t>
      </w:r>
      <w:r w:rsidR="007A4BB3">
        <w:rPr>
          <w:rFonts w:ascii="Times New Roman" w:hAnsi="Times New Roman"/>
          <w:sz w:val="24"/>
          <w:szCs w:val="24"/>
        </w:rPr>
        <w:t>ih</w:t>
      </w:r>
      <w:r>
        <w:rPr>
          <w:rFonts w:ascii="Times New Roman" w:hAnsi="Times New Roman"/>
          <w:sz w:val="24"/>
          <w:szCs w:val="24"/>
        </w:rPr>
        <w:t xml:space="preserve"> za usvajanje čitanja i pisanja kod djece koja su dobila odgodu od upisa u školu.</w:t>
      </w:r>
    </w:p>
    <w:p w14:paraId="1C72C1E8" w14:textId="0FC486AD" w:rsidR="00F44ABC" w:rsidRDefault="00F44ABC" w:rsidP="00F44ABC">
      <w:pPr>
        <w:pBdr>
          <w:bottom w:val="single" w:sz="4" w:space="1" w:color="auto"/>
        </w:pBdr>
        <w:spacing w:after="0" w:line="240" w:lineRule="auto"/>
        <w:rPr>
          <w:rFonts w:cstheme="minorHAnsi"/>
          <w:bCs/>
        </w:rPr>
      </w:pPr>
      <w:r>
        <w:rPr>
          <w:rFonts w:ascii="Times New Roman" w:hAnsi="Times New Roman"/>
          <w:sz w:val="24"/>
          <w:szCs w:val="24"/>
        </w:rPr>
        <w:t xml:space="preserve">Uz socijalizaciju i poticanje jezičnog govornog razvoja, odnosno uz rad grupe polaznicima se osigurava medicinska </w:t>
      </w:r>
      <w:r w:rsidR="008C172C">
        <w:rPr>
          <w:rFonts w:ascii="Times New Roman" w:hAnsi="Times New Roman"/>
          <w:sz w:val="24"/>
          <w:szCs w:val="24"/>
        </w:rPr>
        <w:t>(re)habilitacija</w:t>
      </w:r>
      <w:r>
        <w:rPr>
          <w:rFonts w:ascii="Times New Roman" w:hAnsi="Times New Roman"/>
          <w:sz w:val="24"/>
          <w:szCs w:val="24"/>
        </w:rPr>
        <w:t xml:space="preserve">  multidisciplitarnog tima Poliklinike.</w:t>
      </w:r>
    </w:p>
    <w:p w14:paraId="78A6828A" w14:textId="77777777" w:rsidR="00F44ABC" w:rsidRDefault="00F44ABC" w:rsidP="00434AEE">
      <w:pPr>
        <w:spacing w:after="0" w:line="240" w:lineRule="auto"/>
        <w:rPr>
          <w:rFonts w:cstheme="minorHAnsi"/>
          <w:bCs/>
        </w:rPr>
      </w:pPr>
    </w:p>
    <w:p w14:paraId="4794BD9E" w14:textId="77777777" w:rsidR="00246EEE" w:rsidRDefault="00246EEE" w:rsidP="00434AEE">
      <w:pPr>
        <w:spacing w:after="0" w:line="240" w:lineRule="auto"/>
        <w:rPr>
          <w:rFonts w:cstheme="minorHAnsi"/>
          <w:bCs/>
        </w:rPr>
      </w:pPr>
    </w:p>
    <w:p w14:paraId="23C96728" w14:textId="77777777" w:rsidR="0062579B" w:rsidRPr="00766B49" w:rsidRDefault="0062579B" w:rsidP="0062579B">
      <w:pPr>
        <w:spacing w:after="0" w:line="240" w:lineRule="auto"/>
        <w:rPr>
          <w:rFonts w:cstheme="minorHAnsi"/>
          <w:bCs/>
          <w:i/>
          <w:iCs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>:</w:t>
      </w:r>
    </w:p>
    <w:p w14:paraId="00871CA3" w14:textId="77777777" w:rsidR="0062579B" w:rsidRPr="00766B49" w:rsidRDefault="0062579B" w:rsidP="0062579B">
      <w:pPr>
        <w:spacing w:after="0" w:line="240" w:lineRule="auto"/>
        <w:rPr>
          <w:rFonts w:cstheme="minorHAnsi"/>
          <w:b/>
          <w:color w:val="FF0000"/>
        </w:rPr>
      </w:pPr>
      <w:r>
        <w:rPr>
          <w:rFonts w:ascii="Times New Roman" w:hAnsi="Times New Roman"/>
          <w:bCs/>
          <w:sz w:val="24"/>
          <w:szCs w:val="24"/>
        </w:rPr>
        <w:t>Statut Karlovačke županije čl.35 i Odluka o izvršenju proračuna čl.22</w:t>
      </w:r>
    </w:p>
    <w:p w14:paraId="5A62480B" w14:textId="77777777" w:rsidR="0062579B" w:rsidRPr="00766B49" w:rsidRDefault="0062579B" w:rsidP="0062579B">
      <w:pPr>
        <w:spacing w:after="0" w:line="240" w:lineRule="auto"/>
        <w:rPr>
          <w:rFonts w:cstheme="minorHAnsi"/>
          <w:b/>
        </w:rPr>
      </w:pPr>
    </w:p>
    <w:p w14:paraId="0772BBFF" w14:textId="77777777" w:rsidR="0062579B" w:rsidRPr="00766B49" w:rsidRDefault="0062579B" w:rsidP="0062579B">
      <w:pPr>
        <w:spacing w:after="0" w:line="240" w:lineRule="auto"/>
        <w:rPr>
          <w:rFonts w:cstheme="minorHAnsi"/>
          <w:b/>
          <w:color w:val="FF0000"/>
        </w:rPr>
      </w:pPr>
      <w:r w:rsidRPr="00766B49">
        <w:rPr>
          <w:rFonts w:cstheme="minorHAnsi"/>
          <w:b/>
        </w:rPr>
        <w:t xml:space="preserve">ZAKONSKE I DRUGE PODLOGE NA KOJIMA SE PROGRAM ZASNIVA: </w:t>
      </w:r>
      <w:r>
        <w:rPr>
          <w:rFonts w:ascii="Times New Roman" w:hAnsi="Times New Roman"/>
          <w:bCs/>
          <w:sz w:val="24"/>
          <w:szCs w:val="24"/>
        </w:rPr>
        <w:t>Statut Karlovačke županije čl.35 i Odluka o izvršenju proračuna čl.22</w:t>
      </w:r>
    </w:p>
    <w:p w14:paraId="57A2D717" w14:textId="77777777" w:rsidR="0062579B" w:rsidRPr="00766B49" w:rsidRDefault="0062579B" w:rsidP="0062579B">
      <w:pPr>
        <w:spacing w:after="0" w:line="240" w:lineRule="auto"/>
        <w:rPr>
          <w:rFonts w:cstheme="minorHAnsi"/>
        </w:rPr>
      </w:pPr>
    </w:p>
    <w:p w14:paraId="1D2262B4" w14:textId="77777777" w:rsidR="0062579B" w:rsidRDefault="0062579B" w:rsidP="0062579B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065428C0" w14:textId="2E5BF9BE" w:rsidR="00C93ABF" w:rsidRDefault="00C641CE" w:rsidP="00C93ABF">
      <w:pPr>
        <w:pStyle w:val="Bezproreda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</w:t>
      </w:r>
      <w:r w:rsidR="0062579B" w:rsidRPr="00F80A35">
        <w:rPr>
          <w:rFonts w:ascii="Times New Roman" w:hAnsi="Times New Roman" w:cs="Times New Roman"/>
          <w:iCs/>
          <w:sz w:val="24"/>
          <w:szCs w:val="24"/>
        </w:rPr>
        <w:t>a provedbu ovog projekta</w:t>
      </w:r>
      <w:r>
        <w:rPr>
          <w:rFonts w:ascii="Times New Roman" w:hAnsi="Times New Roman" w:cs="Times New Roman"/>
          <w:iCs/>
          <w:sz w:val="24"/>
          <w:szCs w:val="24"/>
        </w:rPr>
        <w:t xml:space="preserve"> trebamo</w:t>
      </w:r>
      <w:r w:rsidR="0062579B" w:rsidRPr="00F80A35">
        <w:rPr>
          <w:rFonts w:ascii="Times New Roman" w:hAnsi="Times New Roman" w:cs="Times New Roman"/>
          <w:iCs/>
          <w:sz w:val="24"/>
          <w:szCs w:val="24"/>
        </w:rPr>
        <w:t xml:space="preserve"> dva </w:t>
      </w:r>
      <w:r w:rsidR="0029472F">
        <w:rPr>
          <w:rFonts w:ascii="Times New Roman" w:hAnsi="Times New Roman" w:cs="Times New Roman"/>
          <w:iCs/>
          <w:sz w:val="24"/>
          <w:szCs w:val="24"/>
        </w:rPr>
        <w:t>djelatnika</w:t>
      </w:r>
      <w:r w:rsidR="0062579B" w:rsidRPr="00F80A3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92754">
        <w:rPr>
          <w:rFonts w:ascii="Times New Roman" w:hAnsi="Times New Roman" w:cs="Times New Roman"/>
          <w:iCs/>
          <w:sz w:val="24"/>
          <w:szCs w:val="24"/>
        </w:rPr>
        <w:t xml:space="preserve">na puno radno vrijeme </w:t>
      </w:r>
      <w:r w:rsidR="0062579B" w:rsidRPr="00F80A35">
        <w:rPr>
          <w:rFonts w:ascii="Times New Roman" w:hAnsi="Times New Roman" w:cs="Times New Roman"/>
          <w:iCs/>
          <w:sz w:val="24"/>
          <w:szCs w:val="24"/>
        </w:rPr>
        <w:t xml:space="preserve">profila: </w:t>
      </w:r>
      <w:r w:rsidR="0062579B" w:rsidRPr="00C641CE">
        <w:rPr>
          <w:rFonts w:ascii="Times New Roman" w:hAnsi="Times New Roman" w:cs="Times New Roman"/>
          <w:iCs/>
          <w:sz w:val="24"/>
          <w:szCs w:val="24"/>
        </w:rPr>
        <w:t>logoped</w:t>
      </w:r>
      <w:r w:rsidRPr="00C641CE">
        <w:rPr>
          <w:rFonts w:ascii="Times New Roman" w:hAnsi="Times New Roman" w:cs="Times New Roman"/>
          <w:iCs/>
          <w:sz w:val="24"/>
          <w:szCs w:val="24"/>
        </w:rPr>
        <w:t xml:space="preserve"> ili </w:t>
      </w:r>
      <w:r w:rsidR="0062579B" w:rsidRPr="00C641CE">
        <w:rPr>
          <w:rFonts w:ascii="Times New Roman" w:hAnsi="Times New Roman" w:cs="Times New Roman"/>
          <w:iCs/>
          <w:sz w:val="24"/>
          <w:szCs w:val="24"/>
        </w:rPr>
        <w:t xml:space="preserve">edukacijski rehabilitator </w:t>
      </w:r>
      <w:r w:rsidRPr="00C641CE">
        <w:rPr>
          <w:rFonts w:ascii="Times New Roman" w:hAnsi="Times New Roman" w:cs="Times New Roman"/>
          <w:iCs/>
          <w:sz w:val="24"/>
          <w:szCs w:val="24"/>
        </w:rPr>
        <w:t xml:space="preserve">ili </w:t>
      </w:r>
      <w:r w:rsidR="0062579B" w:rsidRPr="00C641CE">
        <w:rPr>
          <w:rFonts w:ascii="Times New Roman" w:hAnsi="Times New Roman" w:cs="Times New Roman"/>
          <w:iCs/>
          <w:sz w:val="24"/>
          <w:szCs w:val="24"/>
        </w:rPr>
        <w:t>psiholog</w:t>
      </w:r>
      <w:r w:rsidRPr="00C641CE">
        <w:rPr>
          <w:rFonts w:ascii="Times New Roman" w:hAnsi="Times New Roman" w:cs="Times New Roman"/>
          <w:iCs/>
          <w:sz w:val="24"/>
          <w:szCs w:val="24"/>
        </w:rPr>
        <w:t xml:space="preserve"> ili </w:t>
      </w:r>
      <w:r w:rsidR="0062579B" w:rsidRPr="00C641CE">
        <w:rPr>
          <w:rFonts w:ascii="Times New Roman" w:hAnsi="Times New Roman" w:cs="Times New Roman"/>
          <w:iCs/>
          <w:sz w:val="24"/>
          <w:szCs w:val="24"/>
        </w:rPr>
        <w:t>kinezi</w:t>
      </w:r>
      <w:r w:rsidR="0024009E" w:rsidRPr="00C641CE">
        <w:rPr>
          <w:rFonts w:ascii="Times New Roman" w:hAnsi="Times New Roman" w:cs="Times New Roman"/>
          <w:iCs/>
          <w:sz w:val="24"/>
          <w:szCs w:val="24"/>
        </w:rPr>
        <w:t>olog</w:t>
      </w:r>
      <w:r w:rsidR="00C93ABF" w:rsidRPr="00C93AB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93ABF">
        <w:rPr>
          <w:rFonts w:ascii="Times New Roman" w:hAnsi="Times New Roman" w:cs="Times New Roman"/>
          <w:iCs/>
          <w:sz w:val="24"/>
          <w:szCs w:val="24"/>
        </w:rPr>
        <w:t>ili bacc. fizioterapije.</w:t>
      </w:r>
    </w:p>
    <w:p w14:paraId="6547C242" w14:textId="77777777" w:rsidR="00F92754" w:rsidRPr="00D90F0B" w:rsidRDefault="00C641CE" w:rsidP="00F9275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</w:t>
      </w:r>
      <w:r w:rsidR="00DD267E" w:rsidRPr="00C641CE">
        <w:rPr>
          <w:rFonts w:ascii="Times New Roman" w:hAnsi="Times New Roman" w:cs="Times New Roman"/>
          <w:iCs/>
          <w:sz w:val="24"/>
          <w:szCs w:val="24"/>
        </w:rPr>
        <w:t>aposl</w:t>
      </w:r>
      <w:r w:rsidRPr="00C641CE">
        <w:rPr>
          <w:rFonts w:ascii="Times New Roman" w:hAnsi="Times New Roman" w:cs="Times New Roman"/>
          <w:iCs/>
          <w:sz w:val="24"/>
          <w:szCs w:val="24"/>
        </w:rPr>
        <w:t>ena su</w:t>
      </w:r>
      <w:r w:rsidR="00DD267E" w:rsidRPr="00C641C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92754">
        <w:rPr>
          <w:rFonts w:ascii="Times New Roman" w:hAnsi="Times New Roman" w:cs="Times New Roman"/>
          <w:iCs/>
          <w:sz w:val="24"/>
          <w:szCs w:val="24"/>
        </w:rPr>
        <w:t>tri</w:t>
      </w:r>
      <w:r w:rsidR="00DD267E" w:rsidRPr="00C641CE">
        <w:rPr>
          <w:rFonts w:ascii="Times New Roman" w:hAnsi="Times New Roman" w:cs="Times New Roman"/>
          <w:iCs/>
          <w:sz w:val="24"/>
          <w:szCs w:val="24"/>
        </w:rPr>
        <w:t xml:space="preserve"> djelatnika</w:t>
      </w:r>
      <w:r w:rsidR="00DD267E" w:rsidRPr="00C641CE">
        <w:rPr>
          <w:rFonts w:ascii="Times New Roman" w:hAnsi="Times New Roman" w:cs="Times New Roman"/>
          <w:sz w:val="24"/>
          <w:szCs w:val="24"/>
        </w:rPr>
        <w:t xml:space="preserve"> </w:t>
      </w:r>
      <w:r w:rsidR="00F92754">
        <w:rPr>
          <w:rFonts w:ascii="Times New Roman" w:hAnsi="Times New Roman" w:cs="Times New Roman"/>
          <w:sz w:val="24"/>
          <w:szCs w:val="24"/>
        </w:rPr>
        <w:t xml:space="preserve">: dva </w:t>
      </w:r>
      <w:r w:rsidR="00DD267E" w:rsidRPr="00C641CE">
        <w:rPr>
          <w:rFonts w:ascii="Times New Roman" w:hAnsi="Times New Roman" w:cs="Times New Roman"/>
          <w:sz w:val="24"/>
          <w:szCs w:val="24"/>
        </w:rPr>
        <w:t>logoped</w:t>
      </w:r>
      <w:r w:rsidR="00F92754">
        <w:rPr>
          <w:rFonts w:ascii="Times New Roman" w:hAnsi="Times New Roman" w:cs="Times New Roman"/>
          <w:sz w:val="24"/>
          <w:szCs w:val="24"/>
        </w:rPr>
        <w:t xml:space="preserve">a </w:t>
      </w:r>
      <w:r w:rsidR="00DD267E" w:rsidRPr="00C641CE">
        <w:rPr>
          <w:rFonts w:ascii="Times New Roman" w:hAnsi="Times New Roman" w:cs="Times New Roman"/>
          <w:sz w:val="24"/>
          <w:szCs w:val="24"/>
        </w:rPr>
        <w:t>i prof. kineziologije.</w:t>
      </w:r>
      <w:r w:rsidR="00DD267E" w:rsidRPr="00C641C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92754" w:rsidRPr="00D90F0B">
        <w:rPr>
          <w:rFonts w:ascii="Times New Roman" w:hAnsi="Times New Roman" w:cs="Times New Roman"/>
          <w:sz w:val="24"/>
          <w:szCs w:val="24"/>
        </w:rPr>
        <w:t>Izmjenama Zakona o rodiljnim i roditeljskim potporama ostvarena je mogućnost priznavanja prava na roditeljski dopust kao pravo na rad s polovicom punog radnog vremena te su se na to pravo pozvale dvije djelatnice.</w:t>
      </w:r>
    </w:p>
    <w:p w14:paraId="0CF43F16" w14:textId="77777777" w:rsidR="00F92754" w:rsidRPr="00D90F0B" w:rsidRDefault="00F92754" w:rsidP="00F9275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90F0B">
        <w:rPr>
          <w:rFonts w:ascii="Times New Roman" w:hAnsi="Times New Roman" w:cs="Times New Roman"/>
          <w:sz w:val="24"/>
          <w:szCs w:val="24"/>
        </w:rPr>
        <w:t>Rad na nepuno radno vrijeme im je omogućen u grupi djece s motoričkim i jezično govornim</w:t>
      </w:r>
    </w:p>
    <w:p w14:paraId="1124F20E" w14:textId="77777777" w:rsidR="00F92754" w:rsidRPr="00D90F0B" w:rsidRDefault="00F92754" w:rsidP="00F9275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90F0B">
        <w:rPr>
          <w:rFonts w:ascii="Times New Roman" w:hAnsi="Times New Roman" w:cs="Times New Roman"/>
          <w:sz w:val="24"/>
          <w:szCs w:val="24"/>
        </w:rPr>
        <w:t xml:space="preserve"> teškoćama tako da u grupi rade</w:t>
      </w:r>
    </w:p>
    <w:p w14:paraId="5166CC5D" w14:textId="77777777" w:rsidR="00F92754" w:rsidRPr="00D90F0B" w:rsidRDefault="00F92754" w:rsidP="00F9275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90F0B">
        <w:rPr>
          <w:rFonts w:ascii="Times New Roman" w:hAnsi="Times New Roman" w:cs="Times New Roman"/>
          <w:sz w:val="24"/>
          <w:szCs w:val="24"/>
        </w:rPr>
        <w:t xml:space="preserve">-prof. kineziologije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D90F0B">
        <w:rPr>
          <w:rFonts w:ascii="Times New Roman" w:hAnsi="Times New Roman" w:cs="Times New Roman"/>
          <w:sz w:val="24"/>
          <w:szCs w:val="24"/>
        </w:rPr>
        <w:t>puno radno vrijeme (8h)</w:t>
      </w:r>
    </w:p>
    <w:p w14:paraId="6FBAFE59" w14:textId="77777777" w:rsidR="00F92754" w:rsidRPr="00D90F0B" w:rsidRDefault="00F92754" w:rsidP="00F9275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90F0B">
        <w:rPr>
          <w:rFonts w:ascii="Times New Roman" w:hAnsi="Times New Roman" w:cs="Times New Roman"/>
          <w:sz w:val="24"/>
          <w:szCs w:val="24"/>
        </w:rPr>
        <w:t xml:space="preserve">-mag logopedi </w:t>
      </w:r>
      <w:r>
        <w:rPr>
          <w:rFonts w:ascii="Times New Roman" w:hAnsi="Times New Roman" w:cs="Times New Roman"/>
          <w:sz w:val="24"/>
          <w:szCs w:val="24"/>
        </w:rPr>
        <w:t>dvije</w:t>
      </w:r>
      <w:r w:rsidRPr="00D90F0B">
        <w:rPr>
          <w:rFonts w:ascii="Times New Roman" w:hAnsi="Times New Roman" w:cs="Times New Roman"/>
          <w:sz w:val="24"/>
          <w:szCs w:val="24"/>
        </w:rPr>
        <w:t xml:space="preserve"> osobe na nepuno radno vrijeme (4h) </w:t>
      </w:r>
    </w:p>
    <w:p w14:paraId="73BC921E" w14:textId="77777777" w:rsidR="00F92754" w:rsidRPr="00D76F5D" w:rsidRDefault="00F92754" w:rsidP="00F92754">
      <w:pPr>
        <w:rPr>
          <w:rFonts w:ascii="Times New Roman" w:hAnsi="Times New Roman" w:cs="Times New Roman"/>
          <w:sz w:val="24"/>
          <w:szCs w:val="24"/>
        </w:rPr>
      </w:pPr>
      <w:r w:rsidRPr="00D90F0B">
        <w:rPr>
          <w:rFonts w:ascii="Times New Roman" w:hAnsi="Times New Roman" w:cs="Times New Roman"/>
          <w:sz w:val="24"/>
          <w:szCs w:val="24"/>
        </w:rPr>
        <w:t xml:space="preserve">odnosno ovakvim rasporedom imamo uvijek dvije osobe koje rade u grupi djece s motoričkim i jezično govornim teškoćama. </w:t>
      </w:r>
      <w:r w:rsidRPr="00D76F5D">
        <w:rPr>
          <w:rFonts w:ascii="Times New Roman" w:hAnsi="Times New Roman" w:cs="Times New Roman"/>
          <w:sz w:val="24"/>
          <w:szCs w:val="24"/>
        </w:rPr>
        <w:t>Nakon isteka navedenog prava kolegice se vraćaju na svoja stara radna mjesta- ugovoreni zdravstveni djelatnik -logoped.</w:t>
      </w:r>
    </w:p>
    <w:p w14:paraId="655CEA9F" w14:textId="243E776B" w:rsidR="00DD267E" w:rsidRPr="00C641CE" w:rsidRDefault="00DD267E" w:rsidP="00DD267E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</w:p>
    <w:p w14:paraId="0DDE428A" w14:textId="3F141225" w:rsidR="007D0376" w:rsidRDefault="00C641CE" w:rsidP="007D037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641CE">
        <w:rPr>
          <w:rFonts w:ascii="Times New Roman" w:hAnsi="Times New Roman" w:cs="Times New Roman"/>
          <w:iCs/>
          <w:sz w:val="24"/>
          <w:szCs w:val="24"/>
        </w:rPr>
        <w:t>Izračun za provedbu ovog programa sadržava plaće za dva djelatnika</w:t>
      </w:r>
      <w:r w:rsidR="005E2E47">
        <w:rPr>
          <w:rFonts w:ascii="Times New Roman" w:hAnsi="Times New Roman" w:cs="Times New Roman"/>
          <w:iCs/>
          <w:sz w:val="24"/>
          <w:szCs w:val="24"/>
        </w:rPr>
        <w:t xml:space="preserve"> na puno radno vrijeme</w:t>
      </w:r>
      <w:r w:rsidRPr="00C641CE">
        <w:rPr>
          <w:rFonts w:ascii="Times New Roman" w:hAnsi="Times New Roman" w:cs="Times New Roman"/>
          <w:iCs/>
          <w:sz w:val="24"/>
          <w:szCs w:val="24"/>
        </w:rPr>
        <w:t>, doprinose na plaću , naknadu za trošak prijevoza ,ostale rashode za zaposlene i materijalne troškove.</w:t>
      </w:r>
      <w:r w:rsidR="007D0376" w:rsidRPr="007D03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0E41D1" w14:textId="571B8F92" w:rsidR="00246EEE" w:rsidRPr="00957049" w:rsidRDefault="007D0376" w:rsidP="00246EE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Radi </w:t>
      </w:r>
      <w:r w:rsidRPr="00B24829">
        <w:rPr>
          <w:rFonts w:ascii="Times New Roman" w:hAnsi="Times New Roman" w:cs="Times New Roman"/>
          <w:sz w:val="24"/>
          <w:szCs w:val="24"/>
        </w:rPr>
        <w:t>novog modela sustava plaća za javne i državne službe koji se primjenjuje od ožujka 2024 a definiran je Zakonom o plaćama</w:t>
      </w:r>
      <w:r>
        <w:rPr>
          <w:rFonts w:ascii="Times New Roman" w:hAnsi="Times New Roman" w:cs="Times New Roman"/>
          <w:sz w:val="24"/>
          <w:szCs w:val="24"/>
        </w:rPr>
        <w:t xml:space="preserve"> došlo je do </w:t>
      </w:r>
      <w:r w:rsidR="0002059D">
        <w:rPr>
          <w:rFonts w:ascii="Times New Roman" w:hAnsi="Times New Roman" w:cs="Times New Roman"/>
          <w:sz w:val="24"/>
          <w:szCs w:val="24"/>
        </w:rPr>
        <w:t xml:space="preserve"> značajnijeg </w:t>
      </w:r>
      <w:r>
        <w:rPr>
          <w:rFonts w:ascii="Times New Roman" w:hAnsi="Times New Roman" w:cs="Times New Roman"/>
          <w:sz w:val="24"/>
          <w:szCs w:val="24"/>
        </w:rPr>
        <w:t>povećanja rashoda za plaće, doprinosa na plaću kao i povećanja materijalnih prava zaposlenika ( uskrsnica, božičnica,i ost.) tako da sredstva nisu dostatna</w:t>
      </w:r>
      <w:r w:rsidR="00246EEE" w:rsidRPr="00246EE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46EEE">
        <w:rPr>
          <w:rFonts w:ascii="Times New Roman" w:hAnsi="Times New Roman" w:cs="Times New Roman"/>
          <w:iCs/>
          <w:sz w:val="24"/>
          <w:szCs w:val="24"/>
        </w:rPr>
        <w:t>za isplate plaća do kraja godine.</w:t>
      </w:r>
    </w:p>
    <w:p w14:paraId="64746CFC" w14:textId="77777777" w:rsidR="00C641CE" w:rsidRPr="00C641CE" w:rsidRDefault="00C641CE" w:rsidP="0062579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3289308E" w14:textId="5352BD61" w:rsidR="00414B9E" w:rsidRPr="00957049" w:rsidRDefault="00AA2D89" w:rsidP="005226F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57049">
        <w:rPr>
          <w:rFonts w:ascii="Times New Roman" w:hAnsi="Times New Roman" w:cs="Times New Roman"/>
          <w:iCs/>
          <w:sz w:val="24"/>
          <w:szCs w:val="24"/>
        </w:rPr>
        <w:t>U odnosu na prvotni financijski plan za 202</w:t>
      </w:r>
      <w:r w:rsidR="00957049" w:rsidRPr="00957049">
        <w:rPr>
          <w:rFonts w:ascii="Times New Roman" w:hAnsi="Times New Roman" w:cs="Times New Roman"/>
          <w:iCs/>
          <w:sz w:val="24"/>
          <w:szCs w:val="24"/>
        </w:rPr>
        <w:t>4</w:t>
      </w:r>
      <w:r w:rsidRPr="00957049">
        <w:rPr>
          <w:rFonts w:ascii="Times New Roman" w:hAnsi="Times New Roman" w:cs="Times New Roman"/>
          <w:iCs/>
          <w:sz w:val="24"/>
          <w:szCs w:val="24"/>
        </w:rPr>
        <w:t xml:space="preserve"> godinu </w:t>
      </w:r>
      <w:r w:rsidR="005226F5" w:rsidRPr="00957049">
        <w:rPr>
          <w:rFonts w:ascii="Times New Roman" w:hAnsi="Times New Roman" w:cs="Times New Roman"/>
          <w:iCs/>
          <w:sz w:val="24"/>
          <w:szCs w:val="24"/>
        </w:rPr>
        <w:t>sredstva su ostala na istoj razini, izvršena je</w:t>
      </w:r>
    </w:p>
    <w:p w14:paraId="049D9272" w14:textId="2BF89E67" w:rsidR="005226F5" w:rsidRDefault="005226F5" w:rsidP="005226F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57049">
        <w:rPr>
          <w:rFonts w:ascii="Times New Roman" w:hAnsi="Times New Roman" w:cs="Times New Roman"/>
          <w:iCs/>
          <w:sz w:val="24"/>
          <w:szCs w:val="24"/>
        </w:rPr>
        <w:t>samo preraspodjela po pozicijama</w:t>
      </w:r>
      <w:r w:rsidR="003E4502">
        <w:rPr>
          <w:rFonts w:ascii="Times New Roman" w:hAnsi="Times New Roman" w:cs="Times New Roman"/>
          <w:iCs/>
          <w:sz w:val="24"/>
          <w:szCs w:val="24"/>
        </w:rPr>
        <w:t xml:space="preserve"> no sredstva nisu dostatna</w:t>
      </w:r>
      <w:r w:rsidR="00246EEE">
        <w:rPr>
          <w:rFonts w:ascii="Times New Roman" w:hAnsi="Times New Roman" w:cs="Times New Roman"/>
          <w:iCs/>
          <w:sz w:val="24"/>
          <w:szCs w:val="24"/>
        </w:rPr>
        <w:t>.</w:t>
      </w:r>
    </w:p>
    <w:p w14:paraId="6EEAD031" w14:textId="77777777" w:rsidR="005E2E47" w:rsidRDefault="005E2E47" w:rsidP="005226F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6B96168" w14:textId="77777777" w:rsidR="005E2E47" w:rsidRPr="00957049" w:rsidRDefault="005E2E47" w:rsidP="005226F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3BD4ABB1" w14:textId="77777777" w:rsidR="0062579B" w:rsidRPr="00957049" w:rsidRDefault="0062579B" w:rsidP="0062579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57049">
        <w:rPr>
          <w:rFonts w:ascii="Times New Roman" w:hAnsi="Times New Roman" w:cs="Times New Roman"/>
          <w:iCs/>
          <w:sz w:val="24"/>
          <w:szCs w:val="24"/>
        </w:rPr>
        <w:lastRenderedPageBreak/>
        <w:t>Izračun po pozicijama iznosi:</w:t>
      </w:r>
    </w:p>
    <w:p w14:paraId="68CB8369" w14:textId="560518E3" w:rsidR="0062579B" w:rsidRPr="00957049" w:rsidRDefault="0062579B" w:rsidP="0062579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57049">
        <w:rPr>
          <w:rFonts w:ascii="Times New Roman" w:hAnsi="Times New Roman" w:cs="Times New Roman"/>
          <w:iCs/>
          <w:sz w:val="24"/>
          <w:szCs w:val="24"/>
        </w:rPr>
        <w:t xml:space="preserve">311 plaće </w:t>
      </w:r>
      <w:r w:rsidR="0002785F">
        <w:rPr>
          <w:rFonts w:ascii="Times New Roman" w:hAnsi="Times New Roman" w:cs="Times New Roman"/>
          <w:iCs/>
          <w:sz w:val="24"/>
          <w:szCs w:val="24"/>
        </w:rPr>
        <w:t>32.551</w:t>
      </w:r>
      <w:r w:rsidR="00957049" w:rsidRPr="00957049">
        <w:rPr>
          <w:rFonts w:ascii="Times New Roman" w:hAnsi="Times New Roman" w:cs="Times New Roman"/>
          <w:iCs/>
          <w:sz w:val="24"/>
          <w:szCs w:val="24"/>
        </w:rPr>
        <w:t>,</w:t>
      </w:r>
      <w:r w:rsidRPr="00957049">
        <w:rPr>
          <w:rFonts w:ascii="Times New Roman" w:hAnsi="Times New Roman" w:cs="Times New Roman"/>
          <w:iCs/>
          <w:sz w:val="24"/>
          <w:szCs w:val="24"/>
        </w:rPr>
        <w:t>00e</w:t>
      </w:r>
    </w:p>
    <w:p w14:paraId="627D3260" w14:textId="006C703C" w:rsidR="0062579B" w:rsidRPr="00957049" w:rsidRDefault="0062579B" w:rsidP="0062579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57049">
        <w:rPr>
          <w:rFonts w:ascii="Times New Roman" w:hAnsi="Times New Roman" w:cs="Times New Roman"/>
          <w:iCs/>
          <w:sz w:val="24"/>
          <w:szCs w:val="24"/>
        </w:rPr>
        <w:t xml:space="preserve">312 ostali rashodi za zaposlene </w:t>
      </w:r>
      <w:r w:rsidR="0002785F">
        <w:rPr>
          <w:rFonts w:ascii="Times New Roman" w:hAnsi="Times New Roman" w:cs="Times New Roman"/>
          <w:iCs/>
          <w:sz w:val="24"/>
          <w:szCs w:val="24"/>
        </w:rPr>
        <w:t>8</w:t>
      </w:r>
      <w:r w:rsidR="00957049" w:rsidRPr="00957049">
        <w:rPr>
          <w:rFonts w:ascii="Times New Roman" w:hAnsi="Times New Roman" w:cs="Times New Roman"/>
          <w:iCs/>
          <w:sz w:val="24"/>
          <w:szCs w:val="24"/>
        </w:rPr>
        <w:t>0</w:t>
      </w:r>
      <w:r w:rsidR="005226F5" w:rsidRPr="00957049">
        <w:rPr>
          <w:rFonts w:ascii="Times New Roman" w:hAnsi="Times New Roman" w:cs="Times New Roman"/>
          <w:iCs/>
          <w:sz w:val="24"/>
          <w:szCs w:val="24"/>
        </w:rPr>
        <w:t>0</w:t>
      </w:r>
      <w:r w:rsidRPr="00957049">
        <w:rPr>
          <w:rFonts w:ascii="Times New Roman" w:hAnsi="Times New Roman" w:cs="Times New Roman"/>
          <w:iCs/>
          <w:sz w:val="24"/>
          <w:szCs w:val="24"/>
        </w:rPr>
        <w:t>,00e</w:t>
      </w:r>
    </w:p>
    <w:p w14:paraId="780287E7" w14:textId="2482A528" w:rsidR="0062579B" w:rsidRPr="00957049" w:rsidRDefault="0062579B" w:rsidP="0062579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57049">
        <w:rPr>
          <w:rFonts w:ascii="Times New Roman" w:hAnsi="Times New Roman" w:cs="Times New Roman"/>
          <w:iCs/>
          <w:sz w:val="24"/>
          <w:szCs w:val="24"/>
        </w:rPr>
        <w:t xml:space="preserve">313 doprinosi na plaće </w:t>
      </w:r>
      <w:r w:rsidR="0002785F">
        <w:rPr>
          <w:rFonts w:ascii="Times New Roman" w:hAnsi="Times New Roman" w:cs="Times New Roman"/>
          <w:iCs/>
          <w:sz w:val="24"/>
          <w:szCs w:val="24"/>
        </w:rPr>
        <w:t>3.258</w:t>
      </w:r>
      <w:r w:rsidRPr="00957049">
        <w:rPr>
          <w:rFonts w:ascii="Times New Roman" w:hAnsi="Times New Roman" w:cs="Times New Roman"/>
          <w:iCs/>
          <w:sz w:val="24"/>
          <w:szCs w:val="24"/>
        </w:rPr>
        <w:t>,00e</w:t>
      </w:r>
    </w:p>
    <w:p w14:paraId="1424B2DD" w14:textId="21A58296" w:rsidR="0062579B" w:rsidRPr="00957049" w:rsidRDefault="0062579B" w:rsidP="0062579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57049">
        <w:rPr>
          <w:rFonts w:ascii="Times New Roman" w:hAnsi="Times New Roman" w:cs="Times New Roman"/>
          <w:iCs/>
          <w:sz w:val="24"/>
          <w:szCs w:val="24"/>
        </w:rPr>
        <w:t xml:space="preserve">321 </w:t>
      </w:r>
      <w:r w:rsidR="006A2E11" w:rsidRPr="00957049">
        <w:rPr>
          <w:rFonts w:ascii="Times New Roman" w:hAnsi="Times New Roman" w:cs="Times New Roman"/>
          <w:iCs/>
          <w:sz w:val="24"/>
          <w:szCs w:val="24"/>
        </w:rPr>
        <w:t xml:space="preserve">naknada za prijevoz zaposlenicima </w:t>
      </w:r>
      <w:r w:rsidR="0002785F">
        <w:rPr>
          <w:rFonts w:ascii="Times New Roman" w:hAnsi="Times New Roman" w:cs="Times New Roman"/>
          <w:iCs/>
          <w:sz w:val="24"/>
          <w:szCs w:val="24"/>
        </w:rPr>
        <w:t>593</w:t>
      </w:r>
      <w:r w:rsidRPr="00957049">
        <w:rPr>
          <w:rFonts w:ascii="Times New Roman" w:hAnsi="Times New Roman" w:cs="Times New Roman"/>
          <w:iCs/>
          <w:sz w:val="24"/>
          <w:szCs w:val="24"/>
        </w:rPr>
        <w:t>,00e</w:t>
      </w:r>
    </w:p>
    <w:p w14:paraId="69E5AD6D" w14:textId="0A243AC7" w:rsidR="006A2E11" w:rsidRPr="00957049" w:rsidRDefault="006A2E11" w:rsidP="0062579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57049">
        <w:rPr>
          <w:rFonts w:ascii="Times New Roman" w:hAnsi="Times New Roman" w:cs="Times New Roman"/>
          <w:iCs/>
          <w:sz w:val="24"/>
          <w:szCs w:val="24"/>
        </w:rPr>
        <w:t>322 rashodi za materijal i energiju 2.970,00 e</w:t>
      </w:r>
    </w:p>
    <w:p w14:paraId="23AE1B7B" w14:textId="60DA9B9C" w:rsidR="00246EEE" w:rsidRPr="00957049" w:rsidRDefault="006A2E11" w:rsidP="0062579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57049">
        <w:rPr>
          <w:rFonts w:ascii="Times New Roman" w:hAnsi="Times New Roman" w:cs="Times New Roman"/>
          <w:iCs/>
          <w:sz w:val="24"/>
          <w:szCs w:val="24"/>
        </w:rPr>
        <w:t xml:space="preserve">323 ostale usluge </w:t>
      </w:r>
      <w:r w:rsidR="00957049" w:rsidRPr="00957049">
        <w:rPr>
          <w:rFonts w:ascii="Times New Roman" w:hAnsi="Times New Roman" w:cs="Times New Roman"/>
          <w:iCs/>
          <w:sz w:val="24"/>
          <w:szCs w:val="24"/>
        </w:rPr>
        <w:t>97</w:t>
      </w:r>
      <w:r w:rsidR="0002785F">
        <w:rPr>
          <w:rFonts w:ascii="Times New Roman" w:hAnsi="Times New Roman" w:cs="Times New Roman"/>
          <w:iCs/>
          <w:sz w:val="24"/>
          <w:szCs w:val="24"/>
        </w:rPr>
        <w:t>2</w:t>
      </w:r>
      <w:r w:rsidRPr="00957049">
        <w:rPr>
          <w:rFonts w:ascii="Times New Roman" w:hAnsi="Times New Roman" w:cs="Times New Roman"/>
          <w:iCs/>
          <w:sz w:val="24"/>
          <w:szCs w:val="24"/>
        </w:rPr>
        <w:t>,00 e</w:t>
      </w:r>
    </w:p>
    <w:p w14:paraId="5EEE8B32" w14:textId="77777777" w:rsidR="0062579B" w:rsidRPr="00957049" w:rsidRDefault="0062579B" w:rsidP="0062579B">
      <w:pPr>
        <w:spacing w:after="0" w:line="240" w:lineRule="auto"/>
        <w:rPr>
          <w:rFonts w:cstheme="minorHAnsi"/>
        </w:rPr>
      </w:pPr>
    </w:p>
    <w:p w14:paraId="5298E575" w14:textId="72ED5434" w:rsidR="0062579B" w:rsidRDefault="0062579B" w:rsidP="0062579B">
      <w:pPr>
        <w:spacing w:after="0" w:line="240" w:lineRule="auto"/>
      </w:pPr>
      <w:r w:rsidRPr="00766B49">
        <w:rPr>
          <w:rFonts w:cstheme="minorHAnsi"/>
          <w:b/>
        </w:rPr>
        <w:t xml:space="preserve">IZVJEŠTAJ O POSTIGNUTIM CILJEVIMA I REZULTATIMA PROGRAMA TEMELJENIM NA POKAZATELJIMA USPJEŠNOSTI U PRETHODNOJ GODINI: </w:t>
      </w:r>
      <w:r w:rsidRPr="005801C0">
        <w:rPr>
          <w:rFonts w:cstheme="minorHAnsi"/>
          <w:bCs/>
        </w:rPr>
        <w:t>Djeca se</w:t>
      </w:r>
      <w:r w:rsidR="006549D3">
        <w:rPr>
          <w:rFonts w:cstheme="minorHAnsi"/>
          <w:bCs/>
        </w:rPr>
        <w:t xml:space="preserve"> u</w:t>
      </w:r>
      <w:r>
        <w:rPr>
          <w:rFonts w:cstheme="minorHAnsi"/>
          <w:b/>
        </w:rPr>
        <w:t xml:space="preserve"> </w:t>
      </w:r>
      <w:r>
        <w:t>g</w:t>
      </w:r>
      <w:r w:rsidRPr="00156268">
        <w:t>rupu</w:t>
      </w:r>
      <w:r>
        <w:t xml:space="preserve"> uključuju</w:t>
      </w:r>
      <w:r w:rsidRPr="00156268">
        <w:t xml:space="preserve"> na temelju preporuke</w:t>
      </w:r>
      <w:r>
        <w:t xml:space="preserve"> Stručnog tima </w:t>
      </w:r>
      <w:r w:rsidR="0023351A">
        <w:t>P</w:t>
      </w:r>
      <w:r w:rsidRPr="00156268">
        <w:t>oliklinike SUVAG ovisno o vrsti i stupnju teškoće.</w:t>
      </w:r>
    </w:p>
    <w:p w14:paraId="4EA7882E" w14:textId="46D66B8B" w:rsidR="0062579B" w:rsidRDefault="0062579B" w:rsidP="0062579B">
      <w:pPr>
        <w:spacing w:after="0" w:line="240" w:lineRule="auto"/>
      </w:pPr>
      <w:r>
        <w:t>Evaluacij</w:t>
      </w:r>
      <w:r w:rsidR="00510B42">
        <w:t>om</w:t>
      </w:r>
      <w:r>
        <w:t xml:space="preserve"> nakon završenog pohađanja grupe utvrđen je napredak kod djece s jezično</w:t>
      </w:r>
      <w:r w:rsidR="006C75C7">
        <w:t>-</w:t>
      </w:r>
      <w:r>
        <w:t>govornim teškoćama, napreda</w:t>
      </w:r>
      <w:r w:rsidR="00DE6875">
        <w:t>k</w:t>
      </w:r>
      <w:r>
        <w:t xml:space="preserve"> na plan</w:t>
      </w:r>
      <w:r w:rsidR="00DE6875">
        <w:t>u</w:t>
      </w:r>
      <w:r>
        <w:t xml:space="preserve"> motoričkih sposobnosti kao i poboljšanje socijalizacijskih vještina polaznika.</w:t>
      </w:r>
    </w:p>
    <w:p w14:paraId="14E4285E" w14:textId="5D9AC335" w:rsidR="00DE6875" w:rsidRPr="006F6FC1" w:rsidRDefault="00DE6875" w:rsidP="0062579B">
      <w:pPr>
        <w:spacing w:after="0" w:line="240" w:lineRule="auto"/>
        <w:rPr>
          <w:rFonts w:cstheme="minorHAnsi"/>
          <w:i/>
        </w:rPr>
      </w:pPr>
      <w:r>
        <w:t xml:space="preserve">         U grupni rad djece s jezično-govornim i motoričkim teškoćama u razdoblju od 01.01.2023. do 31.12.2023. godine  ukupno je pohađalo </w:t>
      </w:r>
      <w:r w:rsidRPr="00DE6875">
        <w:rPr>
          <w:bCs/>
        </w:rPr>
        <w:t xml:space="preserve">149 </w:t>
      </w:r>
      <w:r>
        <w:t xml:space="preserve">djece u dobi od 3 do 7 godina. Formirano je </w:t>
      </w:r>
      <w:r w:rsidR="000B569B">
        <w:t>šest</w:t>
      </w:r>
      <w:r>
        <w:t xml:space="preserve"> grupa koje su se provodile </w:t>
      </w:r>
      <w:r w:rsidR="000B569B">
        <w:t>dva</w:t>
      </w:r>
      <w:r>
        <w:t xml:space="preserve"> puta tjedno u trajanju od 90 ili 60 minuta, ovisno o starosti djece u grupama, </w:t>
      </w:r>
      <w:r w:rsidR="000B569B">
        <w:t>četiri</w:t>
      </w:r>
      <w:r>
        <w:t xml:space="preserve"> grupe djece koja su dobila odgodu upisa u školu u školskoj godini.</w:t>
      </w:r>
    </w:p>
    <w:p w14:paraId="0C202A4D" w14:textId="3D909ECA" w:rsidR="0062579B" w:rsidRPr="00F43E69" w:rsidRDefault="0062579B" w:rsidP="0062579B">
      <w:pPr>
        <w:pStyle w:val="Bezproreda"/>
        <w:rPr>
          <w:rFonts w:cstheme="minorHAnsi"/>
          <w:i/>
          <w:color w:val="FF0000"/>
        </w:rPr>
      </w:pPr>
      <w:r>
        <w:t xml:space="preserve"> Kroz grupu odgoda unaprijeđene su pred</w:t>
      </w:r>
      <w:r w:rsidR="005E2E47">
        <w:t xml:space="preserve"> </w:t>
      </w:r>
      <w:r>
        <w:t xml:space="preserve">vještine potrebne za usvajanje čitanja i pisanja te grafomotorika. </w:t>
      </w:r>
    </w:p>
    <w:p w14:paraId="3AF7D197" w14:textId="5DC457BA" w:rsidR="00D73B33" w:rsidRPr="00EC1AA2" w:rsidRDefault="0062579B" w:rsidP="00EC1AA2">
      <w:pPr>
        <w:pStyle w:val="Bezproreda"/>
      </w:pPr>
      <w:r>
        <w:t>Ovaj program</w:t>
      </w:r>
      <w:r w:rsidRPr="00156268">
        <w:t xml:space="preserve"> osobito o</w:t>
      </w:r>
      <w:r>
        <w:t>lakšava</w:t>
      </w:r>
      <w:r w:rsidRPr="00156268">
        <w:t xml:space="preserve"> organizaciju rehabilitacije djece iz obitelji nižeg socio-ekonomskog statusa i djece iz udaljenijih mjesta.</w:t>
      </w:r>
    </w:p>
    <w:p w14:paraId="5CADFD41" w14:textId="77777777" w:rsidR="00662460" w:rsidRPr="00766B49" w:rsidRDefault="00662460" w:rsidP="00662460">
      <w:pPr>
        <w:spacing w:after="0" w:line="240" w:lineRule="auto"/>
        <w:rPr>
          <w:rFonts w:cstheme="minorHAnsi"/>
          <w:b/>
        </w:rPr>
      </w:pPr>
    </w:p>
    <w:p w14:paraId="19D985A0" w14:textId="368F739B" w:rsidR="00662460" w:rsidRPr="00766B49" w:rsidRDefault="00662460" w:rsidP="004145CD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48E80AE4" w14:textId="77777777" w:rsidR="00662460" w:rsidRPr="00766B49" w:rsidRDefault="00662460" w:rsidP="004145CD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1804" w:type="dxa"/>
        <w:tblLayout w:type="fixed"/>
        <w:tblLook w:val="04A0" w:firstRow="1" w:lastRow="0" w:firstColumn="1" w:lastColumn="0" w:noHBand="0" w:noVBand="1"/>
      </w:tblPr>
      <w:tblGrid>
        <w:gridCol w:w="1609"/>
        <w:gridCol w:w="3616"/>
        <w:gridCol w:w="797"/>
        <w:gridCol w:w="1615"/>
        <w:gridCol w:w="1615"/>
        <w:gridCol w:w="1276"/>
        <w:gridCol w:w="1276"/>
      </w:tblGrid>
      <w:tr w:rsidR="00941C84" w:rsidRPr="00766B49" w14:paraId="4BD10A1F" w14:textId="77777777" w:rsidTr="00BF7237">
        <w:trPr>
          <w:gridAfter w:val="2"/>
          <w:wAfter w:w="2552" w:type="dxa"/>
          <w:trHeight w:val="599"/>
        </w:trPr>
        <w:tc>
          <w:tcPr>
            <w:tcW w:w="1609" w:type="dxa"/>
            <w:vAlign w:val="center"/>
          </w:tcPr>
          <w:p w14:paraId="08F69669" w14:textId="77777777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3616" w:type="dxa"/>
            <w:vAlign w:val="center"/>
          </w:tcPr>
          <w:p w14:paraId="76F4FBDB" w14:textId="77777777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797" w:type="dxa"/>
            <w:vAlign w:val="center"/>
          </w:tcPr>
          <w:p w14:paraId="2F6EE5DD" w14:textId="77777777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615" w:type="dxa"/>
            <w:vAlign w:val="center"/>
          </w:tcPr>
          <w:p w14:paraId="4C7518F0" w14:textId="77777777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434A9E3B" w14:textId="084EE7A6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774091">
              <w:rPr>
                <w:rFonts w:cstheme="minorHAnsi"/>
                <w:b/>
              </w:rPr>
              <w:t>4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EA3D0F" w:rsidRPr="00766B49" w14:paraId="0BFF721E" w14:textId="371BEE3C" w:rsidTr="00BF7237">
        <w:trPr>
          <w:trHeight w:val="195"/>
        </w:trPr>
        <w:tc>
          <w:tcPr>
            <w:tcW w:w="1609" w:type="dxa"/>
          </w:tcPr>
          <w:p w14:paraId="2D7E13EA" w14:textId="63A187C1" w:rsidR="00EA3D0F" w:rsidRPr="00766B49" w:rsidRDefault="00123E5F" w:rsidP="00EA3D0F"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Broj djece koja su obuhvaćena aktivnosti</w:t>
            </w:r>
          </w:p>
        </w:tc>
        <w:tc>
          <w:tcPr>
            <w:tcW w:w="3616" w:type="dxa"/>
            <w:vAlign w:val="bottom"/>
          </w:tcPr>
          <w:p w14:paraId="58CECAE1" w14:textId="6297B673" w:rsidR="00EA3D0F" w:rsidRPr="00766B49" w:rsidRDefault="00123E5F" w:rsidP="00EA3D0F">
            <w:pPr>
              <w:rPr>
                <w:rFonts w:cstheme="minorHAnsi"/>
              </w:rPr>
            </w:pPr>
            <w:r>
              <w:rPr>
                <w:rFonts w:cstheme="minorHAnsi"/>
              </w:rPr>
              <w:t>Djeca s jezičnogovornim i motoričkim teškoćama kojima je potrebna socijalizacija</w:t>
            </w:r>
          </w:p>
        </w:tc>
        <w:tc>
          <w:tcPr>
            <w:tcW w:w="797" w:type="dxa"/>
          </w:tcPr>
          <w:p w14:paraId="1049EF89" w14:textId="293F014E" w:rsidR="00EA3D0F" w:rsidRPr="00123E5F" w:rsidRDefault="00123E5F" w:rsidP="00EA3D0F">
            <w:pPr>
              <w:jc w:val="center"/>
              <w:rPr>
                <w:rFonts w:cstheme="minorHAnsi"/>
                <w:bCs/>
              </w:rPr>
            </w:pPr>
            <w:r w:rsidRPr="00A87CA6">
              <w:rPr>
                <w:rFonts w:cstheme="minorHAnsi"/>
                <w:bCs/>
                <w:sz w:val="16"/>
                <w:szCs w:val="16"/>
              </w:rPr>
              <w:t>polugodišnje</w:t>
            </w:r>
          </w:p>
        </w:tc>
        <w:tc>
          <w:tcPr>
            <w:tcW w:w="1615" w:type="dxa"/>
            <w:vAlign w:val="bottom"/>
          </w:tcPr>
          <w:p w14:paraId="7F770D6B" w14:textId="060EC8CC" w:rsidR="00EA3D0F" w:rsidRPr="00123E5F" w:rsidRDefault="00290C6E" w:rsidP="00123E5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90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bottom"/>
          </w:tcPr>
          <w:p w14:paraId="154AB9FC" w14:textId="2AF39266" w:rsidR="00EA3D0F" w:rsidRPr="00123E5F" w:rsidRDefault="00123E5F" w:rsidP="00EA3D0F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</w:t>
            </w:r>
            <w:r w:rsidR="00774091">
              <w:rPr>
                <w:rFonts w:cstheme="minorHAnsi"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58F4D30" w14:textId="03D8BFE2" w:rsidR="00EA3D0F" w:rsidRPr="00766B49" w:rsidRDefault="00EA3D0F" w:rsidP="00EA3D0F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590F8AA" w14:textId="45D47D53" w:rsidR="00EA3D0F" w:rsidRPr="00766B49" w:rsidRDefault="00EA3D0F" w:rsidP="00EA3D0F"/>
        </w:tc>
      </w:tr>
      <w:tr w:rsidR="00EA3D0F" w:rsidRPr="00766B49" w14:paraId="2138EF70" w14:textId="77777777" w:rsidTr="00EA3D0F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61C9994D" w14:textId="77777777" w:rsidR="00EA3D0F" w:rsidRPr="00766B49" w:rsidRDefault="00EA3D0F" w:rsidP="00EA3D0F">
            <w:pPr>
              <w:rPr>
                <w:rFonts w:cstheme="minorHAnsi"/>
              </w:rPr>
            </w:pPr>
          </w:p>
        </w:tc>
        <w:tc>
          <w:tcPr>
            <w:tcW w:w="3616" w:type="dxa"/>
          </w:tcPr>
          <w:p w14:paraId="0E0B05DA" w14:textId="77777777" w:rsidR="00EA3D0F" w:rsidRPr="00766B49" w:rsidRDefault="00EA3D0F" w:rsidP="00EA3D0F">
            <w:pPr>
              <w:rPr>
                <w:rFonts w:cstheme="minorHAnsi"/>
              </w:rPr>
            </w:pPr>
          </w:p>
        </w:tc>
        <w:tc>
          <w:tcPr>
            <w:tcW w:w="797" w:type="dxa"/>
          </w:tcPr>
          <w:p w14:paraId="57EC3EBB" w14:textId="77777777" w:rsidR="00EA3D0F" w:rsidRPr="00766B49" w:rsidRDefault="00EA3D0F" w:rsidP="00EA3D0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1D2F712A" w14:textId="77777777" w:rsidR="00EA3D0F" w:rsidRPr="00766B49" w:rsidRDefault="00EA3D0F" w:rsidP="00EA3D0F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40151AF2" w14:textId="77777777" w:rsidR="00EA3D0F" w:rsidRPr="00766B49" w:rsidRDefault="00EA3D0F" w:rsidP="00EA3D0F">
            <w:pPr>
              <w:jc w:val="right"/>
              <w:rPr>
                <w:rFonts w:cstheme="minorHAnsi"/>
                <w:b/>
              </w:rPr>
            </w:pPr>
          </w:p>
        </w:tc>
      </w:tr>
      <w:tr w:rsidR="00EA3D0F" w:rsidRPr="00766B49" w14:paraId="3612F4EE" w14:textId="77777777" w:rsidTr="00EA3D0F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20464F17" w14:textId="77777777" w:rsidR="00EA3D0F" w:rsidRPr="00766B49" w:rsidRDefault="00EA3D0F" w:rsidP="00EA3D0F">
            <w:pPr>
              <w:rPr>
                <w:rFonts w:cstheme="minorHAnsi"/>
              </w:rPr>
            </w:pPr>
          </w:p>
        </w:tc>
        <w:tc>
          <w:tcPr>
            <w:tcW w:w="3616" w:type="dxa"/>
          </w:tcPr>
          <w:p w14:paraId="4454F00F" w14:textId="77777777" w:rsidR="00EA3D0F" w:rsidRPr="00766B49" w:rsidRDefault="00EA3D0F" w:rsidP="00EA3D0F">
            <w:pPr>
              <w:rPr>
                <w:rFonts w:cstheme="minorHAnsi"/>
              </w:rPr>
            </w:pPr>
          </w:p>
        </w:tc>
        <w:tc>
          <w:tcPr>
            <w:tcW w:w="797" w:type="dxa"/>
          </w:tcPr>
          <w:p w14:paraId="098A4CF7" w14:textId="77777777" w:rsidR="00EA3D0F" w:rsidRPr="00766B49" w:rsidRDefault="00EA3D0F" w:rsidP="00EA3D0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19B74738" w14:textId="77777777" w:rsidR="00EA3D0F" w:rsidRPr="00766B49" w:rsidRDefault="00EA3D0F" w:rsidP="00EA3D0F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2733FE9F" w14:textId="77777777" w:rsidR="00EA3D0F" w:rsidRPr="00766B49" w:rsidRDefault="00EA3D0F" w:rsidP="00EA3D0F">
            <w:pPr>
              <w:jc w:val="right"/>
              <w:rPr>
                <w:rFonts w:cstheme="minorHAnsi"/>
                <w:b/>
              </w:rPr>
            </w:pPr>
          </w:p>
        </w:tc>
      </w:tr>
      <w:tr w:rsidR="00EA3D0F" w:rsidRPr="00766B49" w14:paraId="3CC38A48" w14:textId="77777777" w:rsidTr="00EA3D0F">
        <w:trPr>
          <w:gridAfter w:val="2"/>
          <w:wAfter w:w="2552" w:type="dxa"/>
          <w:trHeight w:val="207"/>
        </w:trPr>
        <w:tc>
          <w:tcPr>
            <w:tcW w:w="1609" w:type="dxa"/>
          </w:tcPr>
          <w:p w14:paraId="104B180B" w14:textId="77777777" w:rsidR="00EA3D0F" w:rsidRPr="00766B49" w:rsidRDefault="00EA3D0F" w:rsidP="00EA3D0F">
            <w:pPr>
              <w:rPr>
                <w:rFonts w:cstheme="minorHAnsi"/>
              </w:rPr>
            </w:pPr>
          </w:p>
        </w:tc>
        <w:tc>
          <w:tcPr>
            <w:tcW w:w="3616" w:type="dxa"/>
          </w:tcPr>
          <w:p w14:paraId="2BE61FB6" w14:textId="77777777" w:rsidR="00EA3D0F" w:rsidRPr="00766B49" w:rsidRDefault="00EA3D0F" w:rsidP="00EA3D0F">
            <w:pPr>
              <w:rPr>
                <w:rFonts w:cstheme="minorHAnsi"/>
              </w:rPr>
            </w:pPr>
          </w:p>
        </w:tc>
        <w:tc>
          <w:tcPr>
            <w:tcW w:w="797" w:type="dxa"/>
          </w:tcPr>
          <w:p w14:paraId="365B480F" w14:textId="77777777" w:rsidR="00EA3D0F" w:rsidRPr="00766B49" w:rsidRDefault="00EA3D0F" w:rsidP="00EA3D0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66E8311A" w14:textId="77777777" w:rsidR="00EA3D0F" w:rsidRPr="00766B49" w:rsidRDefault="00EA3D0F" w:rsidP="00EA3D0F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74B0A17C" w14:textId="77777777" w:rsidR="00EA3D0F" w:rsidRPr="00766B49" w:rsidRDefault="00EA3D0F" w:rsidP="00EA3D0F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37993837" w14:textId="77777777" w:rsidR="004145CD" w:rsidRDefault="004145CD" w:rsidP="004145CD">
      <w:pPr>
        <w:spacing w:after="0" w:line="240" w:lineRule="auto"/>
        <w:rPr>
          <w:rFonts w:cstheme="minorHAnsi"/>
          <w:b/>
        </w:rPr>
      </w:pPr>
    </w:p>
    <w:p w14:paraId="6A34DCC7" w14:textId="045B24A3" w:rsidR="00041292" w:rsidRPr="00766B49" w:rsidRDefault="00B36200" w:rsidP="004145CD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09069C08" w14:textId="77777777" w:rsidR="00B36200" w:rsidRPr="004145CD" w:rsidRDefault="00B36200" w:rsidP="004145CD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7"/>
        <w:gridCol w:w="2585"/>
        <w:gridCol w:w="1223"/>
        <w:gridCol w:w="1389"/>
        <w:gridCol w:w="1263"/>
        <w:gridCol w:w="1182"/>
      </w:tblGrid>
      <w:tr w:rsidR="00941C84" w:rsidRPr="00766B49" w14:paraId="0AF48B9A" w14:textId="77777777" w:rsidTr="000C035E">
        <w:tc>
          <w:tcPr>
            <w:tcW w:w="1987" w:type="dxa"/>
          </w:tcPr>
          <w:p w14:paraId="5D9C9B4C" w14:textId="06762D4F" w:rsidR="00941C84" w:rsidRPr="00766B49" w:rsidRDefault="00941C84" w:rsidP="00941C84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714" w:type="dxa"/>
          </w:tcPr>
          <w:p w14:paraId="5BFE9BE2" w14:textId="77777777" w:rsidR="00941C84" w:rsidRPr="00766B49" w:rsidRDefault="00941C84" w:rsidP="00941C84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1314" w14:textId="3AFB1354" w:rsidR="00941C84" w:rsidRPr="00766B49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7222B6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9198" w14:textId="77777777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51AF0ECF" w14:textId="54F54DD5" w:rsidR="00941C84" w:rsidRPr="00766B49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EFA5" w14:textId="1409E542" w:rsidR="00941C84" w:rsidRPr="00766B49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7222B6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ABFA" w14:textId="77777777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4E115B9E" w14:textId="246B8949" w:rsidR="00941C84" w:rsidRPr="00766B49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941C84" w:rsidRPr="00766B49" w14:paraId="039A988A" w14:textId="77777777" w:rsidTr="00941C84">
        <w:trPr>
          <w:trHeight w:val="232"/>
        </w:trPr>
        <w:tc>
          <w:tcPr>
            <w:tcW w:w="1987" w:type="dxa"/>
          </w:tcPr>
          <w:p w14:paraId="2AA680F9" w14:textId="5CDA88E6" w:rsidR="00941C84" w:rsidRPr="00766B49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714" w:type="dxa"/>
          </w:tcPr>
          <w:p w14:paraId="50AEA011" w14:textId="46C2C42F" w:rsidR="00941C84" w:rsidRPr="00766B49" w:rsidRDefault="00941C84" w:rsidP="00941C8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98EF" w14:textId="38ED16BE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E86E" w14:textId="7A8E3E6D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BB79" w14:textId="3DFDDFC6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DFEF" w14:textId="4F7E724A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003946" w:rsidRPr="00766B49" w14:paraId="5BF88E37" w14:textId="77777777" w:rsidTr="00003946">
        <w:tc>
          <w:tcPr>
            <w:tcW w:w="1987" w:type="dxa"/>
          </w:tcPr>
          <w:p w14:paraId="629C4632" w14:textId="3A67681E" w:rsidR="00003946" w:rsidRPr="00766B49" w:rsidRDefault="00123E5F" w:rsidP="004145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A100139</w:t>
            </w:r>
          </w:p>
        </w:tc>
        <w:tc>
          <w:tcPr>
            <w:tcW w:w="2714" w:type="dxa"/>
          </w:tcPr>
          <w:p w14:paraId="203DCF4C" w14:textId="23CA51D7" w:rsidR="00003946" w:rsidRPr="00766B49" w:rsidRDefault="00123E5F" w:rsidP="004145CD">
            <w:pPr>
              <w:rPr>
                <w:rFonts w:cstheme="minorHAnsi"/>
              </w:rPr>
            </w:pPr>
            <w:r>
              <w:rPr>
                <w:rFonts w:cstheme="minorHAnsi"/>
              </w:rPr>
              <w:t>Sufinanciranje rada s djecom s motoričkim i jezičnogovornim teškoćama</w:t>
            </w:r>
          </w:p>
        </w:tc>
        <w:tc>
          <w:tcPr>
            <w:tcW w:w="1139" w:type="dxa"/>
          </w:tcPr>
          <w:p w14:paraId="118D2003" w14:textId="51028257" w:rsidR="00003946" w:rsidRPr="00766B49" w:rsidRDefault="00BB099D" w:rsidP="004145C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41.144</w:t>
            </w:r>
            <w:r w:rsidR="00123E5F">
              <w:rPr>
                <w:rFonts w:cstheme="minorHAnsi"/>
              </w:rPr>
              <w:t>,00 e</w:t>
            </w:r>
          </w:p>
        </w:tc>
        <w:tc>
          <w:tcPr>
            <w:tcW w:w="1269" w:type="dxa"/>
          </w:tcPr>
          <w:p w14:paraId="7E4655FF" w14:textId="1DAAD810" w:rsidR="00003946" w:rsidRPr="00766B49" w:rsidRDefault="00BB099D" w:rsidP="004145C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2A6282">
              <w:rPr>
                <w:rFonts w:cstheme="minorHAnsi"/>
              </w:rPr>
              <w:t>,00e</w:t>
            </w:r>
          </w:p>
        </w:tc>
        <w:tc>
          <w:tcPr>
            <w:tcW w:w="1269" w:type="dxa"/>
          </w:tcPr>
          <w:p w14:paraId="6B5E0B19" w14:textId="42E688D0" w:rsidR="00003946" w:rsidRPr="00766B49" w:rsidRDefault="002A6282" w:rsidP="004145C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41.144,00e</w:t>
            </w:r>
          </w:p>
        </w:tc>
        <w:tc>
          <w:tcPr>
            <w:tcW w:w="1251" w:type="dxa"/>
          </w:tcPr>
          <w:p w14:paraId="11DCBAD7" w14:textId="5E6E39E9" w:rsidR="00003946" w:rsidRPr="00766B49" w:rsidRDefault="001076A6" w:rsidP="004145C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100%</w:t>
            </w:r>
          </w:p>
        </w:tc>
      </w:tr>
      <w:tr w:rsidR="00003946" w:rsidRPr="00766B49" w14:paraId="192106B2" w14:textId="77777777" w:rsidTr="00003946">
        <w:tc>
          <w:tcPr>
            <w:tcW w:w="1987" w:type="dxa"/>
          </w:tcPr>
          <w:p w14:paraId="532B6AA2" w14:textId="320478EB" w:rsidR="00003946" w:rsidRPr="00766B49" w:rsidRDefault="00003946" w:rsidP="004145CD">
            <w:pPr>
              <w:jc w:val="center"/>
              <w:rPr>
                <w:rFonts w:cstheme="minorHAnsi"/>
              </w:rPr>
            </w:pPr>
          </w:p>
        </w:tc>
        <w:tc>
          <w:tcPr>
            <w:tcW w:w="2714" w:type="dxa"/>
          </w:tcPr>
          <w:p w14:paraId="43A69E1F" w14:textId="77777777" w:rsidR="00003946" w:rsidRPr="00766B49" w:rsidRDefault="00003946" w:rsidP="004145CD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3ED56DFD" w14:textId="77777777" w:rsidR="00003946" w:rsidRPr="00766B49" w:rsidRDefault="00003946" w:rsidP="004145CD">
            <w:pPr>
              <w:jc w:val="right"/>
              <w:rPr>
                <w:rFonts w:cstheme="minorHAnsi"/>
              </w:rPr>
            </w:pPr>
          </w:p>
        </w:tc>
        <w:tc>
          <w:tcPr>
            <w:tcW w:w="1269" w:type="dxa"/>
          </w:tcPr>
          <w:p w14:paraId="6A0CD9DC" w14:textId="6E11E043" w:rsidR="00003946" w:rsidRPr="00766B49" w:rsidRDefault="00003946" w:rsidP="004145CD">
            <w:pPr>
              <w:jc w:val="right"/>
              <w:rPr>
                <w:rFonts w:cstheme="minorHAnsi"/>
              </w:rPr>
            </w:pPr>
          </w:p>
        </w:tc>
        <w:tc>
          <w:tcPr>
            <w:tcW w:w="1269" w:type="dxa"/>
          </w:tcPr>
          <w:p w14:paraId="0A0EBB85" w14:textId="77777777" w:rsidR="00003946" w:rsidRPr="00766B49" w:rsidRDefault="00003946" w:rsidP="004145CD">
            <w:pPr>
              <w:jc w:val="right"/>
              <w:rPr>
                <w:rFonts w:cstheme="minorHAnsi"/>
              </w:rPr>
            </w:pPr>
          </w:p>
        </w:tc>
        <w:tc>
          <w:tcPr>
            <w:tcW w:w="1251" w:type="dxa"/>
          </w:tcPr>
          <w:p w14:paraId="723C94B0" w14:textId="77777777" w:rsidR="00003946" w:rsidRPr="00766B49" w:rsidRDefault="00003946" w:rsidP="004145CD">
            <w:pPr>
              <w:jc w:val="right"/>
              <w:rPr>
                <w:rFonts w:cstheme="minorHAnsi"/>
              </w:rPr>
            </w:pPr>
          </w:p>
        </w:tc>
      </w:tr>
      <w:tr w:rsidR="00003946" w:rsidRPr="00766B49" w14:paraId="221258E0" w14:textId="77777777" w:rsidTr="00003946">
        <w:tc>
          <w:tcPr>
            <w:tcW w:w="1987" w:type="dxa"/>
          </w:tcPr>
          <w:p w14:paraId="230A9DBA" w14:textId="77777777" w:rsidR="00003946" w:rsidRPr="00766B49" w:rsidRDefault="00003946" w:rsidP="004145C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714" w:type="dxa"/>
          </w:tcPr>
          <w:p w14:paraId="6951B1D9" w14:textId="77777777" w:rsidR="00003946" w:rsidRPr="00766B49" w:rsidRDefault="00003946" w:rsidP="004145CD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139" w:type="dxa"/>
          </w:tcPr>
          <w:p w14:paraId="406CB9DA" w14:textId="69E2649D" w:rsidR="00003946" w:rsidRPr="00766B49" w:rsidRDefault="00BB099D" w:rsidP="004145CD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41.144</w:t>
            </w:r>
            <w:r w:rsidR="00B42D17">
              <w:rPr>
                <w:rFonts w:cstheme="minorHAnsi"/>
                <w:b/>
              </w:rPr>
              <w:t>,00e</w:t>
            </w:r>
          </w:p>
        </w:tc>
        <w:tc>
          <w:tcPr>
            <w:tcW w:w="1269" w:type="dxa"/>
          </w:tcPr>
          <w:p w14:paraId="7E20C465" w14:textId="1889424F" w:rsidR="00003946" w:rsidRPr="00766B49" w:rsidRDefault="00BB099D" w:rsidP="004145CD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  <w:r w:rsidR="002A6282">
              <w:rPr>
                <w:rFonts w:cstheme="minorHAnsi"/>
                <w:b/>
              </w:rPr>
              <w:t>,00e</w:t>
            </w:r>
          </w:p>
        </w:tc>
        <w:tc>
          <w:tcPr>
            <w:tcW w:w="1269" w:type="dxa"/>
          </w:tcPr>
          <w:p w14:paraId="4A1B4C7A" w14:textId="35D367A3" w:rsidR="00003946" w:rsidRPr="00766B49" w:rsidRDefault="002A6282" w:rsidP="004145CD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41.144,00e</w:t>
            </w:r>
          </w:p>
        </w:tc>
        <w:tc>
          <w:tcPr>
            <w:tcW w:w="1251" w:type="dxa"/>
          </w:tcPr>
          <w:p w14:paraId="1451D2D8" w14:textId="68C64C96" w:rsidR="00003946" w:rsidRPr="00AE5240" w:rsidRDefault="00AE5240" w:rsidP="004145CD">
            <w:pPr>
              <w:jc w:val="right"/>
              <w:rPr>
                <w:rFonts w:cstheme="minorHAnsi"/>
                <w:bCs/>
              </w:rPr>
            </w:pPr>
            <w:r w:rsidRPr="001076A6">
              <w:rPr>
                <w:rFonts w:cstheme="minorHAnsi"/>
                <w:bCs/>
              </w:rPr>
              <w:t>1</w:t>
            </w:r>
            <w:r w:rsidR="001076A6" w:rsidRPr="001076A6">
              <w:rPr>
                <w:rFonts w:cstheme="minorHAnsi"/>
                <w:bCs/>
              </w:rPr>
              <w:t>00</w:t>
            </w:r>
            <w:r w:rsidRPr="001076A6">
              <w:rPr>
                <w:rFonts w:cstheme="minorHAnsi"/>
                <w:bCs/>
              </w:rPr>
              <w:t>%</w:t>
            </w:r>
          </w:p>
        </w:tc>
      </w:tr>
    </w:tbl>
    <w:p w14:paraId="6CFF70B7" w14:textId="77777777" w:rsidR="00383D24" w:rsidRPr="004145CD" w:rsidRDefault="00383D24" w:rsidP="004145CD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4C217BEF" w14:textId="77777777" w:rsidR="00662460" w:rsidRDefault="00662460" w:rsidP="00434AEE">
      <w:pPr>
        <w:spacing w:after="0" w:line="240" w:lineRule="auto"/>
        <w:rPr>
          <w:rFonts w:cstheme="minorHAnsi"/>
          <w:b/>
        </w:rPr>
      </w:pPr>
    </w:p>
    <w:p w14:paraId="4DCFFE60" w14:textId="77777777" w:rsidR="006E30A3" w:rsidRDefault="006E30A3" w:rsidP="00434AEE">
      <w:pPr>
        <w:spacing w:after="0" w:line="240" w:lineRule="auto"/>
        <w:rPr>
          <w:rFonts w:cstheme="minorHAnsi"/>
          <w:b/>
        </w:rPr>
      </w:pPr>
    </w:p>
    <w:p w14:paraId="29B7E1E9" w14:textId="77777777" w:rsidR="006E30A3" w:rsidRDefault="006E30A3" w:rsidP="00434AEE">
      <w:pPr>
        <w:spacing w:after="0" w:line="240" w:lineRule="auto"/>
        <w:rPr>
          <w:rFonts w:cstheme="minorHAnsi"/>
          <w:b/>
        </w:rPr>
      </w:pPr>
    </w:p>
    <w:p w14:paraId="713FA40C" w14:textId="77777777" w:rsidR="006E30A3" w:rsidRDefault="006E30A3" w:rsidP="00434AEE">
      <w:pPr>
        <w:spacing w:after="0" w:line="240" w:lineRule="auto"/>
        <w:rPr>
          <w:rFonts w:cstheme="minorHAnsi"/>
          <w:b/>
        </w:rPr>
      </w:pPr>
    </w:p>
    <w:p w14:paraId="63F05067" w14:textId="77777777" w:rsidR="006E30A3" w:rsidRPr="00766B49" w:rsidRDefault="006E30A3" w:rsidP="00434AEE">
      <w:pPr>
        <w:spacing w:after="0" w:line="240" w:lineRule="auto"/>
        <w:rPr>
          <w:rFonts w:cstheme="minorHAnsi"/>
          <w:b/>
        </w:rPr>
      </w:pPr>
    </w:p>
    <w:p w14:paraId="0B943C58" w14:textId="77777777" w:rsidR="00662460" w:rsidRPr="00766B49" w:rsidRDefault="00662460" w:rsidP="00662460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lastRenderedPageBreak/>
        <w:t>U nastavku se za svaku aktivnost/projekt daje sažeto obrazloženje i definiraju pokazatelji rezultata:</w:t>
      </w:r>
    </w:p>
    <w:p w14:paraId="50DBAACC" w14:textId="77777777" w:rsidR="00662460" w:rsidRPr="00766B49" w:rsidRDefault="00662460" w:rsidP="00662460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662460" w:rsidRPr="00766B49" w14:paraId="6DD8D228" w14:textId="77777777" w:rsidTr="006F4C13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4421B" w14:textId="3F63CE98" w:rsidR="00662460" w:rsidRPr="00766B49" w:rsidRDefault="00662460" w:rsidP="006325C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 w:rsidR="007B6D06"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="00C72FCC">
              <w:rPr>
                <w:rFonts w:eastAsia="Times New Roman" w:cstheme="minorHAnsi"/>
                <w:b/>
                <w:bCs/>
                <w:lang w:eastAsia="hr-HR"/>
              </w:rPr>
              <w:t>A100139 Sufinanciranje rada sa djecom s jezičnogovornim i motoričkim teškoćama</w:t>
            </w:r>
          </w:p>
        </w:tc>
      </w:tr>
      <w:tr w:rsidR="00662460" w:rsidRPr="00766B49" w14:paraId="4391400A" w14:textId="77777777" w:rsidTr="006F4C13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95B15" w14:textId="35EB2551" w:rsidR="00115289" w:rsidRDefault="00662460" w:rsidP="0011528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</w:t>
            </w:r>
            <w:r w:rsidR="00C72FCC">
              <w:rPr>
                <w:rFonts w:eastAsia="Times New Roman" w:cstheme="minorHAnsi"/>
                <w:color w:val="000000"/>
                <w:lang w:eastAsia="hr-HR"/>
              </w:rPr>
              <w:t>:</w:t>
            </w:r>
            <w:r w:rsidR="00023C54">
              <w:rPr>
                <w:rFonts w:ascii="Times New Roman" w:hAnsi="Times New Roman"/>
                <w:sz w:val="24"/>
                <w:szCs w:val="24"/>
              </w:rPr>
              <w:t xml:space="preserve"> Svrha provođenja ovog programa je  uključivanje u grupni rad djece s jezičnogovornim i motoričkim  teškoćama  u program  socijalizacije uz poticanje  psihomotornog razvoja, poticanja i razvoja jezika i  govora kroz komunikaciju i  interakciju sa ostalom djecom. Uključuju se djeca sa faktorima  neurorizika, djeca s jezičnogovornim i motoričkim teškoćama</w:t>
            </w:r>
            <w:r w:rsidR="00023C54" w:rsidRPr="00AF1234">
              <w:rPr>
                <w:rFonts w:ascii="Times New Roman" w:hAnsi="Times New Roman"/>
                <w:sz w:val="24"/>
                <w:szCs w:val="24"/>
              </w:rPr>
              <w:t>.</w:t>
            </w:r>
            <w:r w:rsidR="00115289" w:rsidRPr="00AF1234">
              <w:rPr>
                <w:rFonts w:ascii="Times New Roman" w:hAnsi="Times New Roman" w:cs="Times New Roman"/>
                <w:sz w:val="24"/>
                <w:szCs w:val="24"/>
              </w:rPr>
              <w:t xml:space="preserve"> Pokazatelji</w:t>
            </w:r>
            <w:r w:rsidR="00383BC2" w:rsidRPr="00AF1234">
              <w:rPr>
                <w:rFonts w:ascii="Times New Roman" w:hAnsi="Times New Roman" w:cs="Times New Roman"/>
                <w:sz w:val="24"/>
                <w:szCs w:val="24"/>
              </w:rPr>
              <w:t xml:space="preserve"> rezultata </w:t>
            </w:r>
            <w:r w:rsidR="00115289" w:rsidRPr="00AF1234">
              <w:rPr>
                <w:rFonts w:ascii="Times New Roman" w:hAnsi="Times New Roman" w:cs="Times New Roman"/>
                <w:sz w:val="24"/>
                <w:szCs w:val="24"/>
              </w:rPr>
              <w:t xml:space="preserve">odnosno broj djece koja su obuhvaćena ovom aktivnosti za </w:t>
            </w:r>
            <w:r w:rsidR="00974511">
              <w:rPr>
                <w:rFonts w:ascii="Times New Roman" w:hAnsi="Times New Roman" w:cs="Times New Roman"/>
                <w:sz w:val="24"/>
                <w:szCs w:val="24"/>
              </w:rPr>
              <w:t>2023 godinu</w:t>
            </w:r>
            <w:r w:rsidR="006455BF" w:rsidRPr="00AF1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289" w:rsidRPr="00AF1234">
              <w:rPr>
                <w:rFonts w:ascii="Times New Roman" w:hAnsi="Times New Roman" w:cs="Times New Roman"/>
                <w:sz w:val="24"/>
                <w:szCs w:val="24"/>
              </w:rPr>
              <w:t>iznosi 1</w:t>
            </w:r>
            <w:r w:rsidR="00FC3F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45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60FE7" w:rsidRPr="00AF1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289" w:rsidRPr="00AF1234">
              <w:rPr>
                <w:rFonts w:ascii="Times New Roman" w:hAnsi="Times New Roman" w:cs="Times New Roman"/>
                <w:sz w:val="24"/>
                <w:szCs w:val="24"/>
              </w:rPr>
              <w:t>u odnosu na ciljanu vrijednost za cijelu 202</w:t>
            </w:r>
            <w:r w:rsidR="009745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5289" w:rsidRPr="003745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15289" w:rsidRPr="001D1369">
              <w:rPr>
                <w:rFonts w:ascii="Times New Roman" w:hAnsi="Times New Roman" w:cs="Times New Roman"/>
                <w:sz w:val="24"/>
                <w:szCs w:val="24"/>
              </w:rPr>
              <w:t>To je samo pokazatelj značajnosti ovog</w:t>
            </w:r>
            <w:r w:rsidR="00115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289" w:rsidRPr="001D1369">
              <w:rPr>
                <w:rFonts w:ascii="Times New Roman" w:hAnsi="Times New Roman" w:cs="Times New Roman"/>
                <w:sz w:val="24"/>
                <w:szCs w:val="24"/>
              </w:rPr>
              <w:t>programa uključenosti djece  s neurorazvojnim  jezičnogovornim  i motoričkim teškoćama  u  grupni ra</w:t>
            </w:r>
            <w:r w:rsidR="00115289">
              <w:rPr>
                <w:rFonts w:ascii="Times New Roman" w:hAnsi="Times New Roman" w:cs="Times New Roman"/>
                <w:sz w:val="24"/>
                <w:szCs w:val="24"/>
              </w:rPr>
              <w:t xml:space="preserve">d.  </w:t>
            </w:r>
          </w:p>
          <w:p w14:paraId="481731DA" w14:textId="30981BF5" w:rsidR="00023C54" w:rsidRDefault="00023C54" w:rsidP="00023C5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034C42" w14:textId="3CE0546F" w:rsidR="00662460" w:rsidRPr="00766B49" w:rsidRDefault="00662460" w:rsidP="006325C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662460" w:rsidRPr="00766B49" w14:paraId="1B941496" w14:textId="77777777" w:rsidTr="006F4C13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A516" w14:textId="77777777" w:rsidR="00662460" w:rsidRPr="00766B49" w:rsidRDefault="00662460" w:rsidP="006325C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662460" w:rsidRPr="00766B49" w14:paraId="1BA604E2" w14:textId="77777777" w:rsidTr="006F4C13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11B6E" w14:textId="0F5D3CA6" w:rsidR="00662460" w:rsidRPr="00766B49" w:rsidRDefault="00662460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941C84" w:rsidRPr="00766B49" w14:paraId="65730FCD" w14:textId="77777777" w:rsidTr="00273BB2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A91B" w14:textId="77777777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408D1466" w14:textId="77777777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719B" w14:textId="77777777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73E5E" w14:textId="77777777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8E1D" w14:textId="48CBF0B1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BE0381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EC9A" w14:textId="77777777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2D13A378" w14:textId="1A7F14C7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BE0381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941C84" w:rsidRPr="00766B49" w14:paraId="59CEA322" w14:textId="77777777" w:rsidTr="00DB2460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22A2E" w14:textId="59DCB4E9" w:rsidR="00941C84" w:rsidRPr="00766B49" w:rsidRDefault="000B5197" w:rsidP="006325C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djece koja su obuhvaćena aktivnosti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E01B" w14:textId="5DD319CC" w:rsidR="00941C84" w:rsidRPr="000B5197" w:rsidRDefault="00941C84" w:rsidP="006325C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="000B5197" w:rsidRPr="000B5197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Djeca s jezučnogovornim i motoričkim teškoćama kojima je potrebna socijalizacija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A4AE5" w14:textId="5270EA16" w:rsidR="00941C84" w:rsidRPr="00766B49" w:rsidRDefault="000B5197" w:rsidP="006325C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polugodišnje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F9ED" w14:textId="5B1AABA4" w:rsidR="00941C84" w:rsidRPr="00974511" w:rsidRDefault="00941C84" w:rsidP="006325CC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974511">
              <w:rPr>
                <w:rFonts w:eastAsia="Times New Roman" w:cstheme="minorHAnsi"/>
                <w:lang w:eastAsia="hr-HR"/>
              </w:rPr>
              <w:t> </w:t>
            </w:r>
            <w:r w:rsidR="00912ACF">
              <w:rPr>
                <w:rFonts w:cstheme="minorHAnsi"/>
                <w:bCs/>
              </w:rPr>
              <w:t>90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D90D" w14:textId="2165A9A7" w:rsidR="00941C84" w:rsidRPr="00974511" w:rsidRDefault="00941C84" w:rsidP="006325CC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974511">
              <w:rPr>
                <w:rFonts w:eastAsia="Times New Roman" w:cstheme="minorHAnsi"/>
                <w:lang w:eastAsia="hr-HR"/>
              </w:rPr>
              <w:t> </w:t>
            </w:r>
            <w:r w:rsidR="000B5197" w:rsidRPr="00974511">
              <w:rPr>
                <w:rFonts w:eastAsia="Times New Roman" w:cstheme="minorHAnsi"/>
                <w:lang w:eastAsia="hr-HR"/>
              </w:rPr>
              <w:t xml:space="preserve">                              9</w:t>
            </w:r>
            <w:r w:rsidR="00974511" w:rsidRPr="00974511">
              <w:rPr>
                <w:rFonts w:eastAsia="Times New Roman" w:cstheme="minorHAnsi"/>
                <w:lang w:eastAsia="hr-HR"/>
              </w:rPr>
              <w:t>0</w:t>
            </w:r>
          </w:p>
        </w:tc>
      </w:tr>
    </w:tbl>
    <w:p w14:paraId="294AECAF" w14:textId="77777777" w:rsidR="007B6D06" w:rsidRDefault="007B6D06" w:rsidP="00662460">
      <w:pPr>
        <w:rPr>
          <w:rFonts w:cstheme="minorHAnsi"/>
        </w:rPr>
      </w:pPr>
    </w:p>
    <w:p w14:paraId="5695E49F" w14:textId="77777777" w:rsidR="004C71E6" w:rsidRDefault="004C71E6" w:rsidP="004C71E6">
      <w:pPr>
        <w:spacing w:after="0" w:line="240" w:lineRule="auto"/>
        <w:ind w:left="3540" w:firstLine="708"/>
        <w:rPr>
          <w:rFonts w:cstheme="minorHAnsi"/>
          <w:b/>
          <w:bCs/>
        </w:rPr>
      </w:pPr>
    </w:p>
    <w:p w14:paraId="4F707C81" w14:textId="77777777" w:rsidR="004C71E6" w:rsidRPr="00B975A0" w:rsidRDefault="004C71E6" w:rsidP="004C71E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B49">
        <w:rPr>
          <w:rFonts w:cstheme="minorHAnsi"/>
          <w:b/>
        </w:rPr>
        <w:t>ŠIFRA I NAZIV PROGRAMA:</w:t>
      </w:r>
      <w:r>
        <w:rPr>
          <w:rFonts w:cstheme="minorHAnsi"/>
          <w:b/>
        </w:rPr>
        <w:t xml:space="preserve">  </w:t>
      </w:r>
      <w:r>
        <w:rPr>
          <w:rFonts w:eastAsia="Times New Roman" w:cstheme="minorHAnsi"/>
          <w:b/>
          <w:bCs/>
          <w:lang w:eastAsia="hr-HR"/>
        </w:rPr>
        <w:t>K100005 Uređenje i dogradnja prostora i nabavka opreme</w:t>
      </w:r>
    </w:p>
    <w:p w14:paraId="29654B6A" w14:textId="77777777" w:rsidR="004C71E6" w:rsidRDefault="004C71E6" w:rsidP="004C71E6">
      <w:pPr>
        <w:spacing w:after="0" w:line="240" w:lineRule="auto"/>
        <w:rPr>
          <w:rFonts w:cstheme="minorHAnsi"/>
          <w:bCs/>
        </w:rPr>
      </w:pPr>
    </w:p>
    <w:p w14:paraId="2E0AE039" w14:textId="77777777" w:rsidR="004C71E6" w:rsidRDefault="004C71E6" w:rsidP="004C71E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SVRHA PROGRAMA:</w:t>
      </w:r>
      <w:r w:rsidRPr="00847B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 utvrđivanje minimalnih financijskih standarda u investicijsko ulaganje zdravstvenih ustanova u prostor, informatizaciju zdravstvene djelatnosti  a sukladno planu i programu mjera zdravstvene zaštite.</w:t>
      </w:r>
    </w:p>
    <w:p w14:paraId="7248C5D1" w14:textId="77777777" w:rsidR="004C71E6" w:rsidRPr="00766B49" w:rsidRDefault="004C71E6" w:rsidP="004C71E6">
      <w:pPr>
        <w:spacing w:after="0" w:line="240" w:lineRule="auto"/>
        <w:rPr>
          <w:rFonts w:cstheme="minorHAnsi"/>
          <w:b/>
        </w:rPr>
      </w:pPr>
    </w:p>
    <w:p w14:paraId="6CD9DE55" w14:textId="77777777" w:rsidR="004C71E6" w:rsidRPr="004145CD" w:rsidRDefault="004C71E6" w:rsidP="004C71E6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7D334302" w14:textId="77777777" w:rsidR="004C71E6" w:rsidRDefault="004C71E6" w:rsidP="004C71E6">
      <w:pPr>
        <w:spacing w:after="0" w:line="240" w:lineRule="auto"/>
        <w:rPr>
          <w:rFonts w:cstheme="minorHAnsi"/>
          <w:bCs/>
          <w:i/>
          <w:iCs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</w:p>
    <w:p w14:paraId="329EA5BA" w14:textId="6990C2A3" w:rsidR="004C71E6" w:rsidRPr="003971F4" w:rsidRDefault="004C71E6" w:rsidP="004C71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2FFA">
        <w:rPr>
          <w:rFonts w:ascii="Times New Roman" w:hAnsi="Times New Roman"/>
          <w:sz w:val="24"/>
          <w:szCs w:val="24"/>
        </w:rPr>
        <w:t xml:space="preserve"> </w:t>
      </w:r>
      <w:r w:rsidRPr="003971F4">
        <w:rPr>
          <w:rFonts w:ascii="Times New Roman" w:hAnsi="Times New Roman" w:cs="Times New Roman"/>
          <w:bCs/>
          <w:sz w:val="24"/>
          <w:szCs w:val="24"/>
          <w:lang w:eastAsia="ar-SA"/>
        </w:rPr>
        <w:t>Upute Ministarstva financija  i Ministarstva zdravstva za izradu prijedloga Odluke o minimalnim financijskim standardima za decentralizirane funkcije  , Plan popisa prioriteta za decentralizirane funkcije i  Odluka Karlovačke županije o popisu prioriteta  za pojedinog korisnika  za 202</w:t>
      </w:r>
      <w:r w:rsidR="009E7E8B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Pr="003971F4">
        <w:rPr>
          <w:rFonts w:ascii="Times New Roman" w:hAnsi="Times New Roman" w:cs="Times New Roman"/>
          <w:bCs/>
          <w:sz w:val="24"/>
          <w:szCs w:val="24"/>
          <w:lang w:eastAsia="ar-SA"/>
        </w:rPr>
        <w:t>. godinu.</w:t>
      </w:r>
    </w:p>
    <w:p w14:paraId="0B48B01C" w14:textId="77777777" w:rsidR="004C71E6" w:rsidRPr="003971F4" w:rsidRDefault="004C71E6" w:rsidP="004C7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98C5FC" w14:textId="77777777" w:rsidR="004C71E6" w:rsidRPr="003971F4" w:rsidRDefault="004C71E6" w:rsidP="004C7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F04E01" w14:textId="77777777" w:rsidR="004C71E6" w:rsidRDefault="004C71E6" w:rsidP="004C71E6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ZAKONSKE I DRUGE PODLOGE NA KOJIMA SE PROGRAM </w:t>
      </w:r>
      <w:r>
        <w:rPr>
          <w:rFonts w:cstheme="minorHAnsi"/>
          <w:b/>
        </w:rPr>
        <w:t xml:space="preserve"> </w:t>
      </w:r>
      <w:r w:rsidRPr="00766B49">
        <w:rPr>
          <w:rFonts w:cstheme="minorHAnsi"/>
          <w:b/>
        </w:rPr>
        <w:t xml:space="preserve">ZASNIVA: </w:t>
      </w:r>
    </w:p>
    <w:p w14:paraId="2EED6723" w14:textId="77777777" w:rsidR="004C71E6" w:rsidRPr="00766B49" w:rsidRDefault="004C71E6" w:rsidP="004C71E6">
      <w:pPr>
        <w:spacing w:after="0" w:line="240" w:lineRule="auto"/>
        <w:rPr>
          <w:rFonts w:cstheme="minorHAnsi"/>
          <w:i/>
        </w:rPr>
      </w:pPr>
      <w:r w:rsidRPr="00C62F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 o zdravstvenoj zaštiti (NN100/18), Statut Karlovačke županije</w:t>
      </w:r>
    </w:p>
    <w:p w14:paraId="649A7D55" w14:textId="77777777" w:rsidR="004C71E6" w:rsidRPr="00766B49" w:rsidRDefault="004C71E6" w:rsidP="004C71E6">
      <w:pPr>
        <w:spacing w:after="0" w:line="240" w:lineRule="auto"/>
        <w:rPr>
          <w:rFonts w:cstheme="minorHAnsi"/>
        </w:rPr>
      </w:pPr>
    </w:p>
    <w:p w14:paraId="15C71AFF" w14:textId="77777777" w:rsidR="004C71E6" w:rsidRDefault="004C71E6" w:rsidP="004C71E6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4212B343" w14:textId="77777777" w:rsidR="00466C4E" w:rsidRDefault="00466C4E" w:rsidP="003F71B4">
      <w:pPr>
        <w:spacing w:after="0" w:line="240" w:lineRule="auto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14:paraId="43AB46D3" w14:textId="1847C8F8" w:rsidR="00E35737" w:rsidRPr="004672E2" w:rsidRDefault="00DD2103" w:rsidP="00E35737">
      <w:pPr>
        <w:jc w:val="both"/>
        <w:rPr>
          <w:rFonts w:ascii="Times New Roman" w:hAnsi="Times New Roman" w:cs="Times New Roman"/>
          <w:sz w:val="24"/>
          <w:szCs w:val="24"/>
        </w:rPr>
      </w:pPr>
      <w:r w:rsidRPr="005469CB">
        <w:rPr>
          <w:rFonts w:ascii="Times New Roman" w:hAnsi="Times New Roman" w:cs="Times New Roman"/>
          <w:szCs w:val="24"/>
        </w:rPr>
        <w:t>Sredstva za provedbu ove aktivnosti ostala su</w:t>
      </w:r>
      <w:r w:rsidR="005469CB" w:rsidRPr="005469CB">
        <w:rPr>
          <w:rFonts w:ascii="Times New Roman" w:hAnsi="Times New Roman" w:cs="Times New Roman"/>
          <w:szCs w:val="24"/>
        </w:rPr>
        <w:t xml:space="preserve"> na istoj razini i</w:t>
      </w:r>
      <w:r w:rsidR="006E30A3">
        <w:rPr>
          <w:rFonts w:ascii="Times New Roman" w:hAnsi="Times New Roman" w:cs="Times New Roman"/>
          <w:szCs w:val="24"/>
        </w:rPr>
        <w:t xml:space="preserve"> </w:t>
      </w:r>
      <w:r w:rsidR="005469CB" w:rsidRPr="005469CB">
        <w:rPr>
          <w:rFonts w:ascii="Times New Roman" w:hAnsi="Times New Roman" w:cs="Times New Roman"/>
          <w:szCs w:val="24"/>
        </w:rPr>
        <w:t xml:space="preserve">utrošena </w:t>
      </w:r>
      <w:r w:rsidR="006E30A3">
        <w:rPr>
          <w:rFonts w:ascii="Times New Roman" w:hAnsi="Times New Roman" w:cs="Times New Roman"/>
          <w:szCs w:val="24"/>
        </w:rPr>
        <w:t>su za</w:t>
      </w:r>
      <w:r w:rsidR="005469CB" w:rsidRPr="005469CB">
        <w:rPr>
          <w:rFonts w:ascii="Times New Roman" w:hAnsi="Times New Roman" w:cs="Times New Roman"/>
          <w:szCs w:val="24"/>
        </w:rPr>
        <w:t xml:space="preserve"> kupnju m</w:t>
      </w:r>
      <w:r w:rsidR="005C25C0">
        <w:rPr>
          <w:rFonts w:ascii="Times New Roman" w:hAnsi="Times New Roman" w:cs="Times New Roman"/>
          <w:szCs w:val="24"/>
        </w:rPr>
        <w:t>e</w:t>
      </w:r>
      <w:r w:rsidR="005469CB" w:rsidRPr="005469CB">
        <w:rPr>
          <w:rFonts w:ascii="Times New Roman" w:hAnsi="Times New Roman" w:cs="Times New Roman"/>
          <w:szCs w:val="24"/>
        </w:rPr>
        <w:t>dicinskog aparata timpanometr</w:t>
      </w:r>
      <w:r w:rsidR="005469CB">
        <w:rPr>
          <w:rFonts w:ascii="Times New Roman" w:hAnsi="Times New Roman" w:cs="Times New Roman"/>
          <w:szCs w:val="24"/>
        </w:rPr>
        <w:t>a</w:t>
      </w:r>
      <w:r w:rsidR="00A2714C">
        <w:rPr>
          <w:rFonts w:ascii="Times New Roman" w:hAnsi="Times New Roman" w:cs="Times New Roman"/>
          <w:szCs w:val="24"/>
        </w:rPr>
        <w:t>,</w:t>
      </w:r>
      <w:r w:rsidR="005469CB" w:rsidRPr="005469CB">
        <w:rPr>
          <w:rFonts w:ascii="Times New Roman" w:hAnsi="Times New Roman" w:cs="Times New Roman"/>
          <w:szCs w:val="24"/>
        </w:rPr>
        <w:t xml:space="preserve"> računala</w:t>
      </w:r>
      <w:r w:rsidR="005469CB">
        <w:rPr>
          <w:rFonts w:ascii="Times New Roman" w:hAnsi="Times New Roman" w:cs="Times New Roman"/>
          <w:szCs w:val="24"/>
        </w:rPr>
        <w:t xml:space="preserve"> kao i refundaciju rashoda za računalne usluge. </w:t>
      </w:r>
      <w:r w:rsidR="0042683E" w:rsidRPr="0042683E">
        <w:rPr>
          <w:rFonts w:ascii="Times New Roman" w:hAnsi="Times New Roman" w:cs="Times New Roman"/>
          <w:sz w:val="24"/>
          <w:szCs w:val="24"/>
        </w:rPr>
        <w:t>Timpanometrija daje uvid u stanje tlakova u srednjem uhu te nam je važna u dijagnostici predškolske djece, a osobito one kod koje zbog nesuradnje nije moguće napraviti tonalnu audiometriju.</w:t>
      </w:r>
      <w:r w:rsidR="00E35737" w:rsidRPr="00E35737">
        <w:rPr>
          <w:rFonts w:ascii="Times New Roman" w:hAnsi="Times New Roman" w:cs="Times New Roman"/>
          <w:sz w:val="24"/>
          <w:szCs w:val="24"/>
        </w:rPr>
        <w:t xml:space="preserve"> </w:t>
      </w:r>
      <w:r w:rsidR="00724965">
        <w:rPr>
          <w:rFonts w:ascii="Times New Roman" w:hAnsi="Times New Roman" w:cs="Times New Roman"/>
          <w:sz w:val="24"/>
          <w:szCs w:val="24"/>
        </w:rPr>
        <w:t>Također n</w:t>
      </w:r>
      <w:r w:rsidR="00E35737" w:rsidRPr="004672E2">
        <w:rPr>
          <w:rFonts w:ascii="Times New Roman" w:hAnsi="Times New Roman" w:cs="Times New Roman"/>
          <w:sz w:val="24"/>
          <w:szCs w:val="24"/>
        </w:rPr>
        <w:t>abav</w:t>
      </w:r>
      <w:r w:rsidR="00724965">
        <w:rPr>
          <w:rFonts w:ascii="Times New Roman" w:hAnsi="Times New Roman" w:cs="Times New Roman"/>
          <w:sz w:val="24"/>
          <w:szCs w:val="24"/>
        </w:rPr>
        <w:t>ljamo</w:t>
      </w:r>
      <w:r w:rsidR="00E35737" w:rsidRPr="004672E2">
        <w:rPr>
          <w:rFonts w:ascii="Times New Roman" w:hAnsi="Times New Roman" w:cs="Times New Roman"/>
          <w:sz w:val="24"/>
          <w:szCs w:val="24"/>
        </w:rPr>
        <w:t xml:space="preserve"> računaln</w:t>
      </w:r>
      <w:r w:rsidR="00724965">
        <w:rPr>
          <w:rFonts w:ascii="Times New Roman" w:hAnsi="Times New Roman" w:cs="Times New Roman"/>
          <w:sz w:val="24"/>
          <w:szCs w:val="24"/>
        </w:rPr>
        <w:t>u</w:t>
      </w:r>
      <w:r w:rsidR="00E35737" w:rsidRPr="004672E2">
        <w:rPr>
          <w:rFonts w:ascii="Times New Roman" w:hAnsi="Times New Roman" w:cs="Times New Roman"/>
          <w:sz w:val="24"/>
          <w:szCs w:val="24"/>
        </w:rPr>
        <w:t xml:space="preserve"> oprem</w:t>
      </w:r>
      <w:r w:rsidR="00724965">
        <w:rPr>
          <w:rFonts w:ascii="Times New Roman" w:hAnsi="Times New Roman" w:cs="Times New Roman"/>
          <w:sz w:val="24"/>
          <w:szCs w:val="24"/>
        </w:rPr>
        <w:t xml:space="preserve">u </w:t>
      </w:r>
      <w:r w:rsidR="00E35737" w:rsidRPr="004672E2">
        <w:rPr>
          <w:rFonts w:ascii="Times New Roman" w:hAnsi="Times New Roman" w:cs="Times New Roman"/>
          <w:sz w:val="24"/>
          <w:szCs w:val="24"/>
        </w:rPr>
        <w:t xml:space="preserve"> za realizaciju uspješnijeg svakodnevnog rada  s korisnicima naših usluga jer postojeća opremljenost </w:t>
      </w:r>
      <w:r w:rsidR="00E35737" w:rsidRPr="004672E2">
        <w:rPr>
          <w:rFonts w:ascii="Times New Roman" w:hAnsi="Times New Roman" w:cs="Times New Roman"/>
          <w:sz w:val="24"/>
          <w:szCs w:val="24"/>
        </w:rPr>
        <w:lastRenderedPageBreak/>
        <w:t>računalne opreme ne zadovoljava nove tehničke i informatičke zahtjeve i ne podržava nove  neophodne aplikacije za rad.</w:t>
      </w:r>
    </w:p>
    <w:p w14:paraId="6DCD6376" w14:textId="07A1159B" w:rsidR="004672E2" w:rsidRDefault="005469CB" w:rsidP="0042683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Druga</w:t>
      </w:r>
      <w:r w:rsidR="00724965">
        <w:rPr>
          <w:rFonts w:ascii="Times New Roman" w:hAnsi="Times New Roman" w:cs="Times New Roman"/>
          <w:sz w:val="24"/>
          <w:szCs w:val="24"/>
        </w:rPr>
        <w:t xml:space="preserve"> aktivnost po ovom programu je</w:t>
      </w:r>
      <w:r w:rsidR="004672E2" w:rsidRPr="004672E2">
        <w:rPr>
          <w:rFonts w:ascii="Times New Roman" w:hAnsi="Times New Roman" w:cs="Times New Roman"/>
          <w:sz w:val="24"/>
          <w:szCs w:val="24"/>
        </w:rPr>
        <w:t xml:space="preserve"> omogućiti kontinuirani pristup našim računalnim programima za medicinsku djelatnost (Medicus.Net) i Infomare (za proračunsko knjigovodstvo) jer imamo sklopljene ugovore o održavanju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674163" w14:textId="77777777" w:rsidR="00724965" w:rsidRPr="0042683E" w:rsidRDefault="00724965" w:rsidP="0042683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D28756E" w14:textId="38B64146" w:rsidR="00FD77A0" w:rsidRPr="00695309" w:rsidRDefault="0042683E" w:rsidP="00FD77A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2683E">
        <w:rPr>
          <w:rFonts w:ascii="Times New Roman" w:hAnsi="Times New Roman" w:cs="Times New Roman"/>
          <w:sz w:val="24"/>
          <w:szCs w:val="24"/>
        </w:rPr>
        <w:t xml:space="preserve"> </w:t>
      </w:r>
      <w:r w:rsidR="00FD77A0" w:rsidRPr="00695309">
        <w:rPr>
          <w:rFonts w:ascii="Times New Roman" w:hAnsi="Times New Roman" w:cs="Times New Roman"/>
          <w:iCs/>
          <w:sz w:val="24"/>
          <w:szCs w:val="24"/>
        </w:rPr>
        <w:t>U odnosu na prvotni financijski plan nema promjena, te uključuje izračun po pozicijama:</w:t>
      </w:r>
    </w:p>
    <w:p w14:paraId="7EE55A17" w14:textId="3A08694A" w:rsidR="00466C4E" w:rsidRPr="0042683E" w:rsidRDefault="00466C4E" w:rsidP="0042683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9FBC6C3" w14:textId="003CA50C" w:rsidR="00724965" w:rsidRPr="00E66233" w:rsidRDefault="00724965" w:rsidP="004C71E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66233">
        <w:rPr>
          <w:rFonts w:ascii="Times New Roman" w:hAnsi="Times New Roman" w:cs="Times New Roman"/>
          <w:iCs/>
          <w:sz w:val="24"/>
          <w:szCs w:val="24"/>
        </w:rPr>
        <w:t>323 rashodi za računalne usluge iznos 8.983,00 e</w:t>
      </w:r>
    </w:p>
    <w:p w14:paraId="68410DF5" w14:textId="14E73881" w:rsidR="00FF2A04" w:rsidRPr="00E66233" w:rsidRDefault="00FF2A04" w:rsidP="004C71E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66233">
        <w:rPr>
          <w:rFonts w:ascii="Times New Roman" w:hAnsi="Times New Roman" w:cs="Times New Roman"/>
          <w:iCs/>
          <w:sz w:val="24"/>
          <w:szCs w:val="24"/>
        </w:rPr>
        <w:t xml:space="preserve">423 </w:t>
      </w:r>
      <w:r w:rsidR="00724965" w:rsidRPr="00E66233">
        <w:rPr>
          <w:rFonts w:ascii="Times New Roman" w:hAnsi="Times New Roman" w:cs="Times New Roman"/>
          <w:iCs/>
          <w:sz w:val="24"/>
          <w:szCs w:val="24"/>
        </w:rPr>
        <w:t>nabava računalne opreme iznos 6.017</w:t>
      </w:r>
      <w:r w:rsidRPr="00E66233">
        <w:rPr>
          <w:rFonts w:ascii="Times New Roman" w:hAnsi="Times New Roman" w:cs="Times New Roman"/>
          <w:iCs/>
          <w:sz w:val="24"/>
          <w:szCs w:val="24"/>
        </w:rPr>
        <w:t>,00e</w:t>
      </w:r>
    </w:p>
    <w:p w14:paraId="50020400" w14:textId="70247EE6" w:rsidR="004C71E6" w:rsidRPr="00E66233" w:rsidRDefault="00724965" w:rsidP="004C71E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66233">
        <w:rPr>
          <w:rFonts w:ascii="Times New Roman" w:hAnsi="Times New Roman" w:cs="Times New Roman"/>
          <w:iCs/>
          <w:sz w:val="24"/>
          <w:szCs w:val="24"/>
        </w:rPr>
        <w:t>424</w:t>
      </w:r>
      <w:r w:rsidR="004C71E6" w:rsidRPr="00E6623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66233">
        <w:rPr>
          <w:rFonts w:ascii="Times New Roman" w:hAnsi="Times New Roman" w:cs="Times New Roman"/>
          <w:iCs/>
          <w:sz w:val="24"/>
          <w:szCs w:val="24"/>
        </w:rPr>
        <w:t>nabava medicinskog aparata iznos 10.000</w:t>
      </w:r>
      <w:r w:rsidR="004C71E6" w:rsidRPr="00E66233">
        <w:rPr>
          <w:rFonts w:ascii="Times New Roman" w:hAnsi="Times New Roman" w:cs="Times New Roman"/>
          <w:iCs/>
          <w:sz w:val="24"/>
          <w:szCs w:val="24"/>
        </w:rPr>
        <w:t>,00e</w:t>
      </w:r>
    </w:p>
    <w:p w14:paraId="22D8F44C" w14:textId="77777777" w:rsidR="004C71E6" w:rsidRPr="00766B49" w:rsidRDefault="004C71E6" w:rsidP="004C71E6">
      <w:pPr>
        <w:spacing w:after="0" w:line="240" w:lineRule="auto"/>
        <w:rPr>
          <w:rFonts w:cstheme="minorHAnsi"/>
        </w:rPr>
      </w:pPr>
    </w:p>
    <w:p w14:paraId="1A7C8F41" w14:textId="77777777" w:rsidR="004C71E6" w:rsidRPr="006B65C6" w:rsidRDefault="004C71E6" w:rsidP="004C71E6">
      <w:pPr>
        <w:spacing w:after="0" w:line="240" w:lineRule="auto"/>
        <w:rPr>
          <w:rFonts w:cstheme="minorHAnsi"/>
          <w:b/>
        </w:rPr>
      </w:pPr>
      <w:r w:rsidRPr="006B65C6">
        <w:rPr>
          <w:rFonts w:cstheme="minorHAnsi"/>
          <w:b/>
        </w:rPr>
        <w:t xml:space="preserve">IZVJEŠTAJ O POSTIGNUTIM CILJEVIMA I REZULTATIMA PROGRAMA TEMELJENIM NA POKAZATELJIMA USPJEŠNOSTI U PRETHODNOJ GODINI: </w:t>
      </w:r>
      <w:r w:rsidRPr="006B65C6">
        <w:rPr>
          <w:rFonts w:cstheme="minorHAnsi"/>
          <w:i/>
        </w:rPr>
        <w:t xml:space="preserve"> </w:t>
      </w:r>
    </w:p>
    <w:p w14:paraId="1B289D08" w14:textId="67FCB31D" w:rsidR="006D1BD3" w:rsidRPr="006D1BD3" w:rsidRDefault="00F2784F" w:rsidP="006D1BD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D1BD3">
        <w:rPr>
          <w:rFonts w:ascii="Times New Roman" w:hAnsi="Times New Roman" w:cs="Times New Roman"/>
          <w:sz w:val="24"/>
          <w:szCs w:val="24"/>
        </w:rPr>
        <w:t xml:space="preserve"> U 202</w:t>
      </w:r>
      <w:r w:rsidR="000C1D57" w:rsidRPr="006D1BD3">
        <w:rPr>
          <w:rFonts w:ascii="Times New Roman" w:hAnsi="Times New Roman" w:cs="Times New Roman"/>
          <w:sz w:val="24"/>
          <w:szCs w:val="24"/>
        </w:rPr>
        <w:t>3</w:t>
      </w:r>
      <w:r w:rsidRPr="006D1BD3">
        <w:rPr>
          <w:rFonts w:ascii="Times New Roman" w:hAnsi="Times New Roman" w:cs="Times New Roman"/>
          <w:sz w:val="24"/>
          <w:szCs w:val="24"/>
        </w:rPr>
        <w:t xml:space="preserve"> godini</w:t>
      </w:r>
      <w:r w:rsidR="000C1D57" w:rsidRPr="006D1BD3">
        <w:rPr>
          <w:rFonts w:ascii="Times New Roman" w:hAnsi="Times New Roman" w:cs="Times New Roman"/>
          <w:sz w:val="24"/>
          <w:szCs w:val="24"/>
        </w:rPr>
        <w:t xml:space="preserve"> završena je</w:t>
      </w:r>
      <w:r w:rsidRPr="006D1BD3">
        <w:rPr>
          <w:rFonts w:ascii="Times New Roman" w:hAnsi="Times New Roman" w:cs="Times New Roman"/>
          <w:sz w:val="24"/>
          <w:szCs w:val="24"/>
        </w:rPr>
        <w:t xml:space="preserve"> rekonstrukcij</w:t>
      </w:r>
      <w:r w:rsidR="000C1D57" w:rsidRPr="006D1BD3">
        <w:rPr>
          <w:rFonts w:ascii="Times New Roman" w:hAnsi="Times New Roman" w:cs="Times New Roman"/>
          <w:sz w:val="24"/>
          <w:szCs w:val="24"/>
        </w:rPr>
        <w:t>a</w:t>
      </w:r>
      <w:r w:rsidRPr="006D1BD3">
        <w:rPr>
          <w:rFonts w:ascii="Times New Roman" w:hAnsi="Times New Roman" w:cs="Times New Roman"/>
          <w:sz w:val="24"/>
          <w:szCs w:val="24"/>
        </w:rPr>
        <w:t xml:space="preserve"> tavanskog prostora</w:t>
      </w:r>
      <w:r w:rsidR="00B45CCD" w:rsidRPr="006D1BD3">
        <w:rPr>
          <w:rFonts w:ascii="Times New Roman" w:hAnsi="Times New Roman" w:cs="Times New Roman"/>
          <w:sz w:val="24"/>
          <w:szCs w:val="24"/>
        </w:rPr>
        <w:t xml:space="preserve"> koja je bila nužna radi povećanja prostornog kapaciteta za provođenje osnovne djelatnosti ustanove.</w:t>
      </w:r>
      <w:r w:rsidR="006D1BD3" w:rsidRPr="006D1BD3">
        <w:rPr>
          <w:rFonts w:ascii="Times New Roman" w:hAnsi="Times New Roman" w:cs="Times New Roman"/>
          <w:sz w:val="24"/>
          <w:szCs w:val="24"/>
        </w:rPr>
        <w:t xml:space="preserve"> Svi kabineti koji su planirani u novom adaptiranom prostoru </w:t>
      </w:r>
      <w:r w:rsidR="00A160DB">
        <w:rPr>
          <w:rFonts w:ascii="Times New Roman" w:hAnsi="Times New Roman" w:cs="Times New Roman"/>
          <w:sz w:val="24"/>
          <w:szCs w:val="24"/>
        </w:rPr>
        <w:t>su</w:t>
      </w:r>
      <w:r w:rsidR="006D1BD3" w:rsidRPr="006D1BD3">
        <w:rPr>
          <w:rFonts w:ascii="Times New Roman" w:hAnsi="Times New Roman" w:cs="Times New Roman"/>
          <w:sz w:val="24"/>
          <w:szCs w:val="24"/>
        </w:rPr>
        <w:t xml:space="preserve"> dostupni osobama s invaliditetom </w:t>
      </w:r>
      <w:r w:rsidR="00A160DB">
        <w:rPr>
          <w:rFonts w:ascii="Times New Roman" w:hAnsi="Times New Roman" w:cs="Times New Roman"/>
          <w:sz w:val="24"/>
          <w:szCs w:val="24"/>
        </w:rPr>
        <w:t>jer imamo</w:t>
      </w:r>
      <w:r w:rsidR="006D1BD3" w:rsidRPr="006D1BD3">
        <w:rPr>
          <w:rFonts w:ascii="Times New Roman" w:hAnsi="Times New Roman" w:cs="Times New Roman"/>
          <w:sz w:val="24"/>
          <w:szCs w:val="24"/>
        </w:rPr>
        <w:t xml:space="preserve"> unutarnji lift.</w:t>
      </w:r>
    </w:p>
    <w:p w14:paraId="001CEA71" w14:textId="5D5C5EB8" w:rsidR="006D1BD3" w:rsidRPr="006D1BD3" w:rsidRDefault="006D1BD3" w:rsidP="006D1BD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D1BD3">
        <w:rPr>
          <w:rFonts w:ascii="Times New Roman" w:hAnsi="Times New Roman" w:cs="Times New Roman"/>
          <w:sz w:val="24"/>
          <w:szCs w:val="24"/>
        </w:rPr>
        <w:t>Također  adaptacijom osiguravamo i  odgovarajući toaletni prostor za osobe s invaliditetom koji do sada nismo imali a kao zdravstvena ustanova smo</w:t>
      </w:r>
      <w:r w:rsidR="005868B2">
        <w:rPr>
          <w:rFonts w:ascii="Times New Roman" w:hAnsi="Times New Roman" w:cs="Times New Roman"/>
          <w:sz w:val="24"/>
          <w:szCs w:val="24"/>
        </w:rPr>
        <w:t xml:space="preserve"> bili</w:t>
      </w:r>
      <w:r w:rsidRPr="006D1BD3">
        <w:rPr>
          <w:rFonts w:ascii="Times New Roman" w:hAnsi="Times New Roman" w:cs="Times New Roman"/>
          <w:sz w:val="24"/>
          <w:szCs w:val="24"/>
        </w:rPr>
        <w:t xml:space="preserve"> obvezni.  </w:t>
      </w:r>
    </w:p>
    <w:p w14:paraId="4CDA4001" w14:textId="77777777" w:rsidR="005868B2" w:rsidRDefault="005868B2" w:rsidP="004C71E6">
      <w:pPr>
        <w:shd w:val="clear" w:color="auto" w:fill="FFFFFF"/>
        <w:suppressAutoHyphens/>
        <w:spacing w:after="0" w:line="100" w:lineRule="atLeast"/>
        <w:ind w:right="230"/>
        <w:jc w:val="both"/>
        <w:rPr>
          <w:rFonts w:eastAsia="Times New Roman" w:cs="Calibri"/>
          <w:color w:val="000000"/>
          <w:lang w:eastAsia="ar-SA"/>
        </w:rPr>
      </w:pPr>
    </w:p>
    <w:p w14:paraId="15F0F67D" w14:textId="77777777" w:rsidR="005868B2" w:rsidRDefault="005868B2" w:rsidP="004C71E6">
      <w:pPr>
        <w:shd w:val="clear" w:color="auto" w:fill="FFFFFF"/>
        <w:suppressAutoHyphens/>
        <w:spacing w:after="0" w:line="100" w:lineRule="atLeast"/>
        <w:ind w:right="230"/>
        <w:jc w:val="both"/>
        <w:rPr>
          <w:rFonts w:eastAsia="Times New Roman" w:cs="Calibri"/>
          <w:color w:val="000000"/>
          <w:lang w:eastAsia="ar-SA"/>
        </w:rPr>
      </w:pPr>
    </w:p>
    <w:p w14:paraId="5745EFEA" w14:textId="4BFD7AA5" w:rsidR="004C71E6" w:rsidRPr="0034626A" w:rsidRDefault="004C71E6" w:rsidP="0034626A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7D830D71" w14:textId="77777777" w:rsidR="00D20BD9" w:rsidRPr="00766B49" w:rsidRDefault="00D20BD9" w:rsidP="00D20BD9">
      <w:pPr>
        <w:spacing w:after="0" w:line="240" w:lineRule="auto"/>
        <w:rPr>
          <w:rFonts w:cstheme="minorHAnsi"/>
          <w:b/>
        </w:rPr>
      </w:pPr>
    </w:p>
    <w:p w14:paraId="27A79659" w14:textId="77777777" w:rsidR="00D20BD9" w:rsidRPr="00766B49" w:rsidRDefault="00D20BD9" w:rsidP="00D20BD9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9596" w:type="dxa"/>
        <w:tblLayout w:type="fixed"/>
        <w:tblLook w:val="04A0" w:firstRow="1" w:lastRow="0" w:firstColumn="1" w:lastColumn="0" w:noHBand="0" w:noVBand="1"/>
      </w:tblPr>
      <w:tblGrid>
        <w:gridCol w:w="1383"/>
        <w:gridCol w:w="2622"/>
        <w:gridCol w:w="1377"/>
        <w:gridCol w:w="1708"/>
        <w:gridCol w:w="860"/>
        <w:gridCol w:w="258"/>
        <w:gridCol w:w="1388"/>
      </w:tblGrid>
      <w:tr w:rsidR="00307D32" w:rsidRPr="00766B49" w14:paraId="7356A35C" w14:textId="77777777" w:rsidTr="0079363C">
        <w:trPr>
          <w:trHeight w:val="695"/>
        </w:trPr>
        <w:tc>
          <w:tcPr>
            <w:tcW w:w="1383" w:type="dxa"/>
            <w:vAlign w:val="center"/>
          </w:tcPr>
          <w:p w14:paraId="633F9631" w14:textId="77777777" w:rsidR="00D20BD9" w:rsidRPr="00766B49" w:rsidRDefault="00D20BD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622" w:type="dxa"/>
            <w:vAlign w:val="center"/>
          </w:tcPr>
          <w:p w14:paraId="1971C90B" w14:textId="77777777" w:rsidR="00D20BD9" w:rsidRPr="00766B49" w:rsidRDefault="00D20BD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1377" w:type="dxa"/>
            <w:vAlign w:val="center"/>
          </w:tcPr>
          <w:p w14:paraId="3D3A6C69" w14:textId="77777777" w:rsidR="00D20BD9" w:rsidRPr="00766B49" w:rsidRDefault="00D20BD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708" w:type="dxa"/>
            <w:vAlign w:val="center"/>
          </w:tcPr>
          <w:p w14:paraId="59FC34AB" w14:textId="77777777" w:rsidR="00D20BD9" w:rsidRDefault="00D20BD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  <w:p w14:paraId="055DC194" w14:textId="30872339" w:rsidR="001266EC" w:rsidRPr="00766B49" w:rsidRDefault="001266EC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  <w:vAlign w:val="center"/>
          </w:tcPr>
          <w:p w14:paraId="78D7FE8A" w14:textId="2DA70487" w:rsidR="00D20BD9" w:rsidRPr="00766B49" w:rsidRDefault="00D20BD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1266EC">
              <w:rPr>
                <w:rFonts w:cstheme="minorHAnsi"/>
                <w:b/>
              </w:rPr>
              <w:t>4</w:t>
            </w:r>
            <w:r w:rsidRPr="00766B49">
              <w:rPr>
                <w:rFonts w:cstheme="minorHAnsi"/>
                <w:b/>
              </w:rPr>
              <w:t>.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4CE1AE" w14:textId="2AC13960" w:rsidR="00D20BD9" w:rsidRPr="00766B49" w:rsidRDefault="00D20BD9" w:rsidP="00C759B2">
            <w:pPr>
              <w:jc w:val="center"/>
              <w:rPr>
                <w:rFonts w:cstheme="minorHAnsi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4D7A9944" w14:textId="72510F34" w:rsidR="00D20BD9" w:rsidRPr="00766B49" w:rsidRDefault="00D20BD9" w:rsidP="00C759B2">
            <w:pPr>
              <w:jc w:val="center"/>
              <w:rPr>
                <w:rFonts w:cstheme="minorHAnsi"/>
              </w:rPr>
            </w:pPr>
          </w:p>
        </w:tc>
      </w:tr>
      <w:tr w:rsidR="00307D32" w:rsidRPr="00766B49" w14:paraId="3764D7DE" w14:textId="77777777" w:rsidTr="0079363C">
        <w:trPr>
          <w:trHeight w:val="227"/>
        </w:trPr>
        <w:tc>
          <w:tcPr>
            <w:tcW w:w="1383" w:type="dxa"/>
          </w:tcPr>
          <w:p w14:paraId="5DC60292" w14:textId="77777777" w:rsidR="00D20BD9" w:rsidRDefault="00D20BD9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broj ulaganja u  </w:t>
            </w:r>
          </w:p>
          <w:p w14:paraId="105D8883" w14:textId="77777777" w:rsidR="00D20BD9" w:rsidRPr="00766B49" w:rsidRDefault="00D20BD9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imovinu</w:t>
            </w:r>
          </w:p>
        </w:tc>
        <w:tc>
          <w:tcPr>
            <w:tcW w:w="2622" w:type="dxa"/>
          </w:tcPr>
          <w:p w14:paraId="6F4ACB86" w14:textId="77777777" w:rsidR="00D20BD9" w:rsidRPr="00766B49" w:rsidRDefault="00D20BD9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Broj ulaganja u  radove i dugotrajnu imovinu</w:t>
            </w:r>
          </w:p>
        </w:tc>
        <w:tc>
          <w:tcPr>
            <w:tcW w:w="1377" w:type="dxa"/>
          </w:tcPr>
          <w:p w14:paraId="236ECDE4" w14:textId="77777777" w:rsidR="00D20BD9" w:rsidRPr="004534EB" w:rsidRDefault="00D20BD9" w:rsidP="00C759B2">
            <w:pPr>
              <w:jc w:val="center"/>
              <w:rPr>
                <w:rFonts w:cstheme="minorHAnsi"/>
                <w:bCs/>
              </w:rPr>
            </w:pPr>
            <w:r w:rsidRPr="004534EB">
              <w:rPr>
                <w:rFonts w:cstheme="minorHAnsi"/>
                <w:bCs/>
              </w:rPr>
              <w:t>Broj ulaganja</w:t>
            </w:r>
          </w:p>
        </w:tc>
        <w:tc>
          <w:tcPr>
            <w:tcW w:w="1708" w:type="dxa"/>
          </w:tcPr>
          <w:p w14:paraId="6CDD6131" w14:textId="285B3115" w:rsidR="00D20BD9" w:rsidRPr="00194DFE" w:rsidRDefault="0079363C" w:rsidP="00C759B2">
            <w:pPr>
              <w:jc w:val="right"/>
              <w:rPr>
                <w:rFonts w:cstheme="minorHAnsi"/>
                <w:b/>
              </w:rPr>
            </w:pPr>
            <w:r w:rsidRPr="00194DFE">
              <w:rPr>
                <w:rFonts w:cstheme="minorHAnsi"/>
                <w:b/>
              </w:rPr>
              <w:t>1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14:paraId="03E68BF1" w14:textId="5CF45E4A" w:rsidR="00D20BD9" w:rsidRPr="00194DFE" w:rsidRDefault="0079363C" w:rsidP="00C759B2">
            <w:pPr>
              <w:jc w:val="right"/>
              <w:rPr>
                <w:rFonts w:cstheme="minorHAnsi"/>
                <w:b/>
              </w:rPr>
            </w:pPr>
            <w:r w:rsidRPr="00194DFE">
              <w:rPr>
                <w:rFonts w:cstheme="minorHAnsi"/>
                <w:b/>
              </w:rPr>
              <w:t>1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9348D5" w14:textId="3AF9F69B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335DFAA2" w14:textId="51C2D88A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307D32" w:rsidRPr="00766B49" w14:paraId="1F81FC16" w14:textId="77777777" w:rsidTr="0079363C">
        <w:trPr>
          <w:trHeight w:val="227"/>
        </w:trPr>
        <w:tc>
          <w:tcPr>
            <w:tcW w:w="1383" w:type="dxa"/>
          </w:tcPr>
          <w:p w14:paraId="32BA3046" w14:textId="77777777" w:rsidR="00D20BD9" w:rsidRPr="00766B49" w:rsidRDefault="00D20BD9" w:rsidP="00C759B2">
            <w:pPr>
              <w:rPr>
                <w:rFonts w:cstheme="minorHAnsi"/>
              </w:rPr>
            </w:pPr>
          </w:p>
        </w:tc>
        <w:tc>
          <w:tcPr>
            <w:tcW w:w="2622" w:type="dxa"/>
          </w:tcPr>
          <w:p w14:paraId="2BDAB1FE" w14:textId="77777777" w:rsidR="00D20BD9" w:rsidRPr="00766B49" w:rsidRDefault="00D20BD9" w:rsidP="00C759B2">
            <w:pPr>
              <w:rPr>
                <w:rFonts w:cstheme="minorHAnsi"/>
              </w:rPr>
            </w:pPr>
          </w:p>
        </w:tc>
        <w:tc>
          <w:tcPr>
            <w:tcW w:w="1377" w:type="dxa"/>
          </w:tcPr>
          <w:p w14:paraId="7FEB1877" w14:textId="77777777" w:rsidR="00D20BD9" w:rsidRPr="00766B49" w:rsidRDefault="00D20BD9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8" w:type="dxa"/>
          </w:tcPr>
          <w:p w14:paraId="79167A19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</w:tcPr>
          <w:p w14:paraId="6E570E6F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1B42F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33FA2C4B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307D32" w:rsidRPr="00766B49" w14:paraId="1431C154" w14:textId="77777777" w:rsidTr="0079363C">
        <w:trPr>
          <w:trHeight w:val="227"/>
        </w:trPr>
        <w:tc>
          <w:tcPr>
            <w:tcW w:w="1383" w:type="dxa"/>
          </w:tcPr>
          <w:p w14:paraId="58B08C5E" w14:textId="77777777" w:rsidR="00D20BD9" w:rsidRPr="00766B49" w:rsidRDefault="00D20BD9" w:rsidP="00C759B2">
            <w:pPr>
              <w:rPr>
                <w:rFonts w:cstheme="minorHAnsi"/>
              </w:rPr>
            </w:pPr>
          </w:p>
        </w:tc>
        <w:tc>
          <w:tcPr>
            <w:tcW w:w="2622" w:type="dxa"/>
          </w:tcPr>
          <w:p w14:paraId="0805CAB8" w14:textId="77777777" w:rsidR="00D20BD9" w:rsidRPr="00766B49" w:rsidRDefault="00D20BD9" w:rsidP="00C759B2">
            <w:pPr>
              <w:rPr>
                <w:rFonts w:cstheme="minorHAnsi"/>
              </w:rPr>
            </w:pPr>
          </w:p>
        </w:tc>
        <w:tc>
          <w:tcPr>
            <w:tcW w:w="1377" w:type="dxa"/>
          </w:tcPr>
          <w:p w14:paraId="613E9CC7" w14:textId="77777777" w:rsidR="00D20BD9" w:rsidRPr="00766B49" w:rsidRDefault="00D20BD9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8" w:type="dxa"/>
          </w:tcPr>
          <w:p w14:paraId="3A117761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</w:tcPr>
          <w:p w14:paraId="4B1D8C18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455FA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20B328D2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307D32" w:rsidRPr="00766B49" w14:paraId="05CCAC1A" w14:textId="77777777" w:rsidTr="0079363C">
        <w:trPr>
          <w:trHeight w:val="239"/>
        </w:trPr>
        <w:tc>
          <w:tcPr>
            <w:tcW w:w="1383" w:type="dxa"/>
          </w:tcPr>
          <w:p w14:paraId="53D28077" w14:textId="77777777" w:rsidR="00D20BD9" w:rsidRPr="00766B49" w:rsidRDefault="00D20BD9" w:rsidP="00C759B2">
            <w:pPr>
              <w:rPr>
                <w:rFonts w:cstheme="minorHAnsi"/>
              </w:rPr>
            </w:pPr>
          </w:p>
        </w:tc>
        <w:tc>
          <w:tcPr>
            <w:tcW w:w="2622" w:type="dxa"/>
          </w:tcPr>
          <w:p w14:paraId="4D9743F9" w14:textId="77777777" w:rsidR="00D20BD9" w:rsidRPr="00766B49" w:rsidRDefault="00D20BD9" w:rsidP="00C759B2">
            <w:pPr>
              <w:rPr>
                <w:rFonts w:cstheme="minorHAnsi"/>
              </w:rPr>
            </w:pPr>
          </w:p>
        </w:tc>
        <w:tc>
          <w:tcPr>
            <w:tcW w:w="1377" w:type="dxa"/>
          </w:tcPr>
          <w:p w14:paraId="3F179321" w14:textId="77777777" w:rsidR="00D20BD9" w:rsidRPr="00766B49" w:rsidRDefault="00D20BD9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8" w:type="dxa"/>
          </w:tcPr>
          <w:p w14:paraId="06743381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</w:tcPr>
          <w:p w14:paraId="32E89F86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CB258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3092AB91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17F30D6E" w14:textId="77777777" w:rsidR="00D20BD9" w:rsidRDefault="00D20BD9" w:rsidP="00D20BD9">
      <w:pPr>
        <w:spacing w:after="0" w:line="240" w:lineRule="auto"/>
        <w:rPr>
          <w:rFonts w:cstheme="minorHAnsi"/>
          <w:b/>
        </w:rPr>
      </w:pPr>
    </w:p>
    <w:p w14:paraId="3EB4D91B" w14:textId="77777777" w:rsidR="00D20BD9" w:rsidRPr="00766B49" w:rsidRDefault="00D20BD9" w:rsidP="00D20BD9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3AF9AFEF" w14:textId="77777777" w:rsidR="00D20BD9" w:rsidRPr="004145CD" w:rsidRDefault="00D20BD9" w:rsidP="00D20BD9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7"/>
        <w:gridCol w:w="2289"/>
        <w:gridCol w:w="1324"/>
        <w:gridCol w:w="1389"/>
        <w:gridCol w:w="1324"/>
        <w:gridCol w:w="1316"/>
      </w:tblGrid>
      <w:tr w:rsidR="00D20BD9" w:rsidRPr="00766B49" w14:paraId="3C441F2B" w14:textId="77777777" w:rsidTr="00C759B2">
        <w:tc>
          <w:tcPr>
            <w:tcW w:w="1986" w:type="dxa"/>
          </w:tcPr>
          <w:p w14:paraId="17DF3679" w14:textId="77777777" w:rsidR="00D20BD9" w:rsidRPr="00766B49" w:rsidRDefault="00D20BD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331" w:type="dxa"/>
          </w:tcPr>
          <w:p w14:paraId="693980D8" w14:textId="77777777" w:rsidR="00D20BD9" w:rsidRPr="00766B49" w:rsidRDefault="00D20BD9" w:rsidP="00C759B2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328" w:type="dxa"/>
          </w:tcPr>
          <w:p w14:paraId="5E10C3D8" w14:textId="1A51BFCD" w:rsidR="00D20BD9" w:rsidRPr="00766B49" w:rsidRDefault="00D20BD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</w:t>
            </w:r>
            <w:r w:rsidR="001266EC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28" w:type="dxa"/>
          </w:tcPr>
          <w:p w14:paraId="00A0A4B9" w14:textId="77777777" w:rsidR="00307D32" w:rsidRDefault="00307D32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44362C74" w14:textId="271C3817" w:rsidR="00D20BD9" w:rsidRPr="00766B49" w:rsidRDefault="00307D32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328" w:type="dxa"/>
          </w:tcPr>
          <w:p w14:paraId="6D544910" w14:textId="741BCEA4" w:rsidR="00D20BD9" w:rsidRPr="00766B49" w:rsidRDefault="00307D32" w:rsidP="00307D3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1266EC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28" w:type="dxa"/>
          </w:tcPr>
          <w:p w14:paraId="54539F89" w14:textId="77777777" w:rsidR="00307D32" w:rsidRDefault="00307D32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5583CC5E" w14:textId="104C25D2" w:rsidR="00D20BD9" w:rsidRPr="00766B49" w:rsidRDefault="00307D32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D20BD9" w:rsidRPr="00766B49" w14:paraId="5E652879" w14:textId="77777777" w:rsidTr="00C759B2">
        <w:tc>
          <w:tcPr>
            <w:tcW w:w="1986" w:type="dxa"/>
          </w:tcPr>
          <w:p w14:paraId="1C6C997A" w14:textId="77777777" w:rsidR="00D20BD9" w:rsidRPr="00766B49" w:rsidRDefault="00D20BD9" w:rsidP="00C759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K100005</w:t>
            </w:r>
          </w:p>
        </w:tc>
        <w:tc>
          <w:tcPr>
            <w:tcW w:w="2331" w:type="dxa"/>
          </w:tcPr>
          <w:p w14:paraId="0D48A388" w14:textId="77777777" w:rsidR="00D20BD9" w:rsidRPr="00766B49" w:rsidRDefault="00D20BD9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Kapitalni projekt-dogradnja prostora i nabavka opreme</w:t>
            </w:r>
          </w:p>
        </w:tc>
        <w:tc>
          <w:tcPr>
            <w:tcW w:w="1328" w:type="dxa"/>
          </w:tcPr>
          <w:p w14:paraId="36B65373" w14:textId="79BD1F1E" w:rsidR="00D20BD9" w:rsidRPr="009D5A75" w:rsidRDefault="00C5567A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5868B2" w:rsidRPr="009D5A75">
              <w:rPr>
                <w:rFonts w:cstheme="minorHAnsi"/>
              </w:rPr>
              <w:t>5.000</w:t>
            </w:r>
            <w:r w:rsidR="00307D32" w:rsidRPr="009D5A75">
              <w:rPr>
                <w:rFonts w:cstheme="minorHAnsi"/>
              </w:rPr>
              <w:t>,00</w:t>
            </w:r>
            <w:r w:rsidR="00D20BD9" w:rsidRPr="009D5A75">
              <w:rPr>
                <w:rFonts w:cstheme="minorHAnsi"/>
              </w:rPr>
              <w:t>e</w:t>
            </w:r>
          </w:p>
        </w:tc>
        <w:tc>
          <w:tcPr>
            <w:tcW w:w="1328" w:type="dxa"/>
          </w:tcPr>
          <w:p w14:paraId="0BAC41B7" w14:textId="1B2EACC0" w:rsidR="00D20BD9" w:rsidRPr="009D5A75" w:rsidRDefault="0034626A" w:rsidP="00C759B2">
            <w:pPr>
              <w:jc w:val="right"/>
              <w:rPr>
                <w:rFonts w:cstheme="minorHAnsi"/>
              </w:rPr>
            </w:pPr>
            <w:r w:rsidRPr="009D5A75">
              <w:rPr>
                <w:rFonts w:cstheme="minorHAnsi"/>
              </w:rPr>
              <w:t>0,00</w:t>
            </w:r>
          </w:p>
        </w:tc>
        <w:tc>
          <w:tcPr>
            <w:tcW w:w="1328" w:type="dxa"/>
          </w:tcPr>
          <w:p w14:paraId="6A61C246" w14:textId="28C9D218" w:rsidR="00D20BD9" w:rsidRPr="009D5A75" w:rsidRDefault="005868B2" w:rsidP="00C759B2">
            <w:pPr>
              <w:jc w:val="right"/>
              <w:rPr>
                <w:rFonts w:cstheme="minorHAnsi"/>
              </w:rPr>
            </w:pPr>
            <w:r w:rsidRPr="009D5A75">
              <w:rPr>
                <w:rFonts w:cstheme="minorHAnsi"/>
              </w:rPr>
              <w:t>25.000</w:t>
            </w:r>
            <w:r w:rsidR="0034626A" w:rsidRPr="009D5A75">
              <w:rPr>
                <w:rFonts w:cstheme="minorHAnsi"/>
              </w:rPr>
              <w:t>,00e</w:t>
            </w:r>
          </w:p>
        </w:tc>
        <w:tc>
          <w:tcPr>
            <w:tcW w:w="1328" w:type="dxa"/>
          </w:tcPr>
          <w:p w14:paraId="4366EB7E" w14:textId="5F7F3DF5" w:rsidR="00D20BD9" w:rsidRPr="009D5A75" w:rsidRDefault="00AE5240" w:rsidP="00C759B2">
            <w:pPr>
              <w:jc w:val="right"/>
              <w:rPr>
                <w:rFonts w:cstheme="minorHAnsi"/>
              </w:rPr>
            </w:pPr>
            <w:r w:rsidRPr="009D5A75">
              <w:rPr>
                <w:rFonts w:cstheme="minorHAnsi"/>
              </w:rPr>
              <w:t>1</w:t>
            </w:r>
            <w:r w:rsidR="00C5567A">
              <w:rPr>
                <w:rFonts w:cstheme="minorHAnsi"/>
              </w:rPr>
              <w:t>00</w:t>
            </w:r>
            <w:r w:rsidR="009D5A75" w:rsidRPr="009D5A75">
              <w:rPr>
                <w:rFonts w:cstheme="minorHAnsi"/>
              </w:rPr>
              <w:t>,</w:t>
            </w:r>
            <w:r w:rsidR="00C5567A">
              <w:rPr>
                <w:rFonts w:cstheme="minorHAnsi"/>
              </w:rPr>
              <w:t>00</w:t>
            </w:r>
            <w:r w:rsidRPr="009D5A75">
              <w:rPr>
                <w:rFonts w:cstheme="minorHAnsi"/>
              </w:rPr>
              <w:t>%</w:t>
            </w:r>
          </w:p>
        </w:tc>
      </w:tr>
      <w:tr w:rsidR="00D20BD9" w:rsidRPr="00766B49" w14:paraId="7D45DD0F" w14:textId="77777777" w:rsidTr="00C759B2">
        <w:tc>
          <w:tcPr>
            <w:tcW w:w="1986" w:type="dxa"/>
          </w:tcPr>
          <w:p w14:paraId="69CE92C8" w14:textId="77777777" w:rsidR="00D20BD9" w:rsidRPr="00766B49" w:rsidRDefault="00D20BD9" w:rsidP="00C759B2">
            <w:pPr>
              <w:jc w:val="center"/>
              <w:rPr>
                <w:rFonts w:cstheme="minorHAnsi"/>
              </w:rPr>
            </w:pPr>
          </w:p>
        </w:tc>
        <w:tc>
          <w:tcPr>
            <w:tcW w:w="2331" w:type="dxa"/>
          </w:tcPr>
          <w:p w14:paraId="34E1E0EB" w14:textId="77777777" w:rsidR="00D20BD9" w:rsidRPr="00766B49" w:rsidRDefault="00D20BD9" w:rsidP="00C759B2">
            <w:pPr>
              <w:rPr>
                <w:rFonts w:cstheme="minorHAnsi"/>
              </w:rPr>
            </w:pPr>
          </w:p>
        </w:tc>
        <w:tc>
          <w:tcPr>
            <w:tcW w:w="1328" w:type="dxa"/>
          </w:tcPr>
          <w:p w14:paraId="587E5E2D" w14:textId="77777777" w:rsidR="00D20BD9" w:rsidRPr="009D5A75" w:rsidRDefault="00D20BD9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328" w:type="dxa"/>
          </w:tcPr>
          <w:p w14:paraId="02EFD724" w14:textId="77777777" w:rsidR="00D20BD9" w:rsidRPr="009D5A75" w:rsidRDefault="00D20BD9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328" w:type="dxa"/>
          </w:tcPr>
          <w:p w14:paraId="461D3E0B" w14:textId="77777777" w:rsidR="00D20BD9" w:rsidRPr="009D5A75" w:rsidRDefault="00D20BD9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328" w:type="dxa"/>
          </w:tcPr>
          <w:p w14:paraId="6AE20E27" w14:textId="77777777" w:rsidR="00D20BD9" w:rsidRPr="009D5A75" w:rsidRDefault="00D20BD9" w:rsidP="00C759B2">
            <w:pPr>
              <w:jc w:val="right"/>
              <w:rPr>
                <w:rFonts w:cstheme="minorHAnsi"/>
              </w:rPr>
            </w:pPr>
          </w:p>
        </w:tc>
      </w:tr>
      <w:tr w:rsidR="00D20BD9" w:rsidRPr="00766B49" w14:paraId="2F9E1D3D" w14:textId="77777777" w:rsidTr="00C759B2">
        <w:tc>
          <w:tcPr>
            <w:tcW w:w="1986" w:type="dxa"/>
          </w:tcPr>
          <w:p w14:paraId="7C3E820E" w14:textId="77777777" w:rsidR="00D20BD9" w:rsidRPr="00766B49" w:rsidRDefault="00D20BD9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31" w:type="dxa"/>
          </w:tcPr>
          <w:p w14:paraId="05104BCD" w14:textId="77777777" w:rsidR="00D20BD9" w:rsidRPr="00766B49" w:rsidRDefault="00D20BD9" w:rsidP="00C759B2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328" w:type="dxa"/>
          </w:tcPr>
          <w:p w14:paraId="5D389C90" w14:textId="5C283956" w:rsidR="00D20BD9" w:rsidRPr="009D5A75" w:rsidRDefault="00C5567A" w:rsidP="00C759B2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  <w:r w:rsidR="005868B2" w:rsidRPr="009D5A75">
              <w:rPr>
                <w:rFonts w:cstheme="minorHAnsi"/>
                <w:b/>
                <w:bCs/>
              </w:rPr>
              <w:t>5.000</w:t>
            </w:r>
            <w:r w:rsidR="00D20BD9" w:rsidRPr="009D5A75">
              <w:rPr>
                <w:rFonts w:cstheme="minorHAnsi"/>
                <w:b/>
                <w:bCs/>
              </w:rPr>
              <w:t>,00e</w:t>
            </w:r>
          </w:p>
        </w:tc>
        <w:tc>
          <w:tcPr>
            <w:tcW w:w="1328" w:type="dxa"/>
          </w:tcPr>
          <w:p w14:paraId="5FDB16C7" w14:textId="1DC2542E" w:rsidR="00D20BD9" w:rsidRPr="009D5A75" w:rsidRDefault="0034626A" w:rsidP="00C759B2">
            <w:pPr>
              <w:jc w:val="right"/>
              <w:rPr>
                <w:rFonts w:cstheme="minorHAnsi"/>
                <w:b/>
                <w:bCs/>
              </w:rPr>
            </w:pPr>
            <w:r w:rsidRPr="009D5A75"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1328" w:type="dxa"/>
          </w:tcPr>
          <w:p w14:paraId="7305C1A8" w14:textId="3965F440" w:rsidR="00D20BD9" w:rsidRPr="009D5A75" w:rsidRDefault="005868B2" w:rsidP="00C759B2">
            <w:pPr>
              <w:jc w:val="right"/>
              <w:rPr>
                <w:rFonts w:cstheme="minorHAnsi"/>
                <w:b/>
                <w:bCs/>
              </w:rPr>
            </w:pPr>
            <w:r w:rsidRPr="009D5A75">
              <w:rPr>
                <w:rFonts w:cstheme="minorHAnsi"/>
                <w:b/>
                <w:bCs/>
              </w:rPr>
              <w:t>25.000</w:t>
            </w:r>
            <w:r w:rsidR="0034626A" w:rsidRPr="009D5A75">
              <w:rPr>
                <w:rFonts w:cstheme="minorHAnsi"/>
                <w:b/>
                <w:bCs/>
              </w:rPr>
              <w:t>,00e</w:t>
            </w:r>
          </w:p>
        </w:tc>
        <w:tc>
          <w:tcPr>
            <w:tcW w:w="1328" w:type="dxa"/>
          </w:tcPr>
          <w:p w14:paraId="3EE3436A" w14:textId="6883462E" w:rsidR="00D20BD9" w:rsidRPr="009D5A75" w:rsidRDefault="00AE5240" w:rsidP="00C759B2">
            <w:pPr>
              <w:jc w:val="right"/>
              <w:rPr>
                <w:rFonts w:cstheme="minorHAnsi"/>
              </w:rPr>
            </w:pPr>
            <w:r w:rsidRPr="009D5A75">
              <w:rPr>
                <w:rFonts w:cstheme="minorHAnsi"/>
              </w:rPr>
              <w:t>1</w:t>
            </w:r>
            <w:r w:rsidR="00C5567A">
              <w:rPr>
                <w:rFonts w:cstheme="minorHAnsi"/>
              </w:rPr>
              <w:t>00</w:t>
            </w:r>
            <w:r w:rsidR="009D5A75" w:rsidRPr="009D5A75">
              <w:rPr>
                <w:rFonts w:cstheme="minorHAnsi"/>
              </w:rPr>
              <w:t>,</w:t>
            </w:r>
            <w:r w:rsidR="00C5567A">
              <w:rPr>
                <w:rFonts w:cstheme="minorHAnsi"/>
              </w:rPr>
              <w:t>00</w:t>
            </w:r>
            <w:r w:rsidRPr="009D5A75">
              <w:rPr>
                <w:rFonts w:cstheme="minorHAnsi"/>
              </w:rPr>
              <w:t>%</w:t>
            </w:r>
          </w:p>
        </w:tc>
      </w:tr>
    </w:tbl>
    <w:p w14:paraId="32207311" w14:textId="6F965292" w:rsidR="00CE6DD0" w:rsidRDefault="00CE6DD0" w:rsidP="00D06EA7">
      <w:pPr>
        <w:spacing w:after="0" w:line="240" w:lineRule="auto"/>
        <w:rPr>
          <w:rFonts w:cstheme="minorHAnsi"/>
        </w:rPr>
      </w:pPr>
    </w:p>
    <w:p w14:paraId="6F97BD3B" w14:textId="77777777" w:rsidR="00E55582" w:rsidRPr="00766B49" w:rsidRDefault="00E55582" w:rsidP="00D06EA7">
      <w:pPr>
        <w:spacing w:after="0" w:line="240" w:lineRule="auto"/>
        <w:rPr>
          <w:rFonts w:cstheme="minorHAnsi"/>
        </w:rPr>
      </w:pPr>
    </w:p>
    <w:p w14:paraId="21EB3077" w14:textId="77777777" w:rsidR="00CE6DD0" w:rsidRPr="00766B49" w:rsidRDefault="00CE6DD0" w:rsidP="00CE6DD0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CE6DD0" w:rsidRPr="00766B49" w14:paraId="1259DFFD" w14:textId="77777777" w:rsidTr="00C759B2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EFE2D" w14:textId="47B71983" w:rsidR="00CE6DD0" w:rsidRPr="00766B49" w:rsidRDefault="00CE6DD0" w:rsidP="00C759B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lastRenderedPageBreak/>
              <w:t>Šifra i naziv aktivnosti/projekta u Proračunu: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K100005 Uređenje i dogradnja prostora i nabavka opreme</w:t>
            </w:r>
          </w:p>
        </w:tc>
      </w:tr>
      <w:tr w:rsidR="00CE6DD0" w:rsidRPr="00766B49" w14:paraId="183B9768" w14:textId="77777777" w:rsidTr="00C759B2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02F3E" w14:textId="316F7B0F" w:rsidR="00514FEC" w:rsidRDefault="00CE6DD0" w:rsidP="000A0E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</w:t>
            </w:r>
            <w:r>
              <w:rPr>
                <w:rFonts w:eastAsia="Times New Roman" w:cstheme="minorHAnsi"/>
                <w:color w:val="000000"/>
                <w:lang w:eastAsia="hr-HR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hr-HR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Financiranje projekta je od značaja za cjelokupni zdravstveni sustav kojim se vrši podizanje standarda u cilju poboljšanja učinkovitosti i dostupnosti  zdravstvene zaštite. U 202</w:t>
            </w:r>
            <w:r w:rsidR="006164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godini </w:t>
            </w:r>
            <w:r>
              <w:rPr>
                <w:rFonts w:ascii="Times New Roman" w:hAnsi="Times New Roman"/>
                <w:bCs/>
              </w:rPr>
              <w:t xml:space="preserve">osiguravamo </w:t>
            </w:r>
            <w:r w:rsidR="006164F3">
              <w:rPr>
                <w:rFonts w:ascii="Times New Roman" w:hAnsi="Times New Roman"/>
                <w:bCs/>
              </w:rPr>
              <w:t>nastavak dostupnost i proširujemo zdravstvene usluge kupnjom  dugotrajne imovine odnosno medicinskog aparata.</w:t>
            </w:r>
          </w:p>
          <w:p w14:paraId="32AF7C3C" w14:textId="1CD0BF39" w:rsidR="000A0E13" w:rsidRDefault="000A0E13" w:rsidP="000A0E13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113DD840" w14:textId="77777777" w:rsidR="000A0E13" w:rsidRDefault="000A0E13" w:rsidP="006164F3">
            <w:pPr>
              <w:spacing w:after="0" w:line="240" w:lineRule="auto"/>
              <w:rPr>
                <w:rFonts w:cstheme="minorHAnsi"/>
              </w:rPr>
            </w:pPr>
          </w:p>
          <w:p w14:paraId="23D75DF0" w14:textId="0C9DC98C" w:rsidR="00CE6DD0" w:rsidRPr="00766B49" w:rsidRDefault="00CE6DD0" w:rsidP="00CE6DD0">
            <w:pPr>
              <w:snapToGrid w:val="0"/>
              <w:spacing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CE6DD0" w:rsidRPr="00766B49" w14:paraId="57F02D32" w14:textId="77777777" w:rsidTr="005839C7">
        <w:trPr>
          <w:trHeight w:val="509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34BE" w14:textId="77777777" w:rsidR="00CE6DD0" w:rsidRPr="00766B49" w:rsidRDefault="00CE6DD0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CE6DD0" w:rsidRPr="00766B49" w14:paraId="68586D7F" w14:textId="77777777" w:rsidTr="00C759B2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2BEA4" w14:textId="77777777" w:rsidR="00CE6DD0" w:rsidRPr="00766B49" w:rsidRDefault="00CE6DD0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CE6DD0" w:rsidRPr="00766B49" w14:paraId="3F95B8C4" w14:textId="77777777" w:rsidTr="00C759B2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8BC3" w14:textId="77777777" w:rsidR="00CE6DD0" w:rsidRPr="00766B49" w:rsidRDefault="00CE6DD0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3C977D86" w14:textId="77777777" w:rsidR="00CE6DD0" w:rsidRPr="00766B49" w:rsidRDefault="00CE6DD0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54AD" w14:textId="77777777" w:rsidR="00CE6DD0" w:rsidRPr="00766B49" w:rsidRDefault="00CE6DD0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81FE8" w14:textId="77777777" w:rsidR="00CE6DD0" w:rsidRPr="00766B49" w:rsidRDefault="00CE6DD0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BD75" w14:textId="6C9CA5D9" w:rsidR="00CE6DD0" w:rsidRPr="00766B49" w:rsidRDefault="00CE6DD0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1266EC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F17D" w14:textId="77777777" w:rsidR="00CE6DD0" w:rsidRPr="00766B49" w:rsidRDefault="00CE6DD0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63794D42" w14:textId="43C52D5C" w:rsidR="00CE6DD0" w:rsidRPr="00766B49" w:rsidRDefault="00CE6DD0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1266EC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CE6DD0" w:rsidRPr="00E846F8" w14:paraId="7E3EF0C3" w14:textId="77777777" w:rsidTr="00C759B2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FE3C" w14:textId="4151377C" w:rsidR="00CE6DD0" w:rsidRPr="00E846F8" w:rsidRDefault="00CE6DD0" w:rsidP="00C759B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846F8">
              <w:rPr>
                <w:rFonts w:eastAsia="Times New Roman" w:cstheme="minorHAnsi"/>
                <w:lang w:eastAsia="hr-HR"/>
              </w:rPr>
              <w:t>Broj</w:t>
            </w:r>
            <w:r w:rsidR="00C15324" w:rsidRPr="00E846F8">
              <w:rPr>
                <w:rFonts w:eastAsia="Times New Roman" w:cstheme="minorHAnsi"/>
                <w:lang w:eastAsia="hr-HR"/>
              </w:rPr>
              <w:t xml:space="preserve"> ulaganja u imovinu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2520" w14:textId="09387903" w:rsidR="00CE6DD0" w:rsidRPr="00E846F8" w:rsidRDefault="00CE6DD0" w:rsidP="00C759B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E846F8">
              <w:rPr>
                <w:rFonts w:eastAsia="Times New Roman" w:cstheme="minorHAnsi"/>
                <w:lang w:eastAsia="hr-HR"/>
              </w:rPr>
              <w:t> </w:t>
            </w:r>
            <w:r w:rsidR="00C15324" w:rsidRPr="00E846F8">
              <w:rPr>
                <w:rFonts w:eastAsia="Times New Roman" w:cstheme="minorHAnsi"/>
                <w:sz w:val="16"/>
                <w:szCs w:val="16"/>
                <w:lang w:eastAsia="hr-HR"/>
              </w:rPr>
              <w:t>Broj ulaganja u radove i dugotrajnu imovinu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03B07" w14:textId="00104DEB" w:rsidR="00CE6DD0" w:rsidRPr="00E846F8" w:rsidRDefault="00C15324" w:rsidP="00C759B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846F8">
              <w:rPr>
                <w:rFonts w:eastAsia="Times New Roman" w:cstheme="minorHAnsi"/>
                <w:lang w:eastAsia="hr-HR"/>
              </w:rPr>
              <w:t>Broj ulaganja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65DE" w14:textId="0A507ABF" w:rsidR="00CE6DD0" w:rsidRPr="00E846F8" w:rsidRDefault="00CE6DD0" w:rsidP="00C759B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846F8">
              <w:rPr>
                <w:rFonts w:eastAsia="Times New Roman" w:cstheme="minorHAnsi"/>
                <w:lang w:eastAsia="hr-HR"/>
              </w:rPr>
              <w:t> </w:t>
            </w:r>
            <w:r w:rsidR="00064B39" w:rsidRPr="00E846F8">
              <w:rPr>
                <w:rFonts w:cstheme="minorHAnsi"/>
                <w:bCs/>
              </w:rPr>
              <w:t>1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C5D2" w14:textId="2747C54F" w:rsidR="00CE6DD0" w:rsidRPr="00E846F8" w:rsidRDefault="00CE6DD0" w:rsidP="00C759B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846F8">
              <w:rPr>
                <w:rFonts w:eastAsia="Times New Roman" w:cstheme="minorHAnsi"/>
                <w:lang w:eastAsia="hr-HR"/>
              </w:rPr>
              <w:t xml:space="preserve">                              </w:t>
            </w:r>
            <w:r w:rsidR="00064B39" w:rsidRPr="00E846F8">
              <w:rPr>
                <w:rFonts w:eastAsia="Times New Roman" w:cstheme="minorHAnsi"/>
                <w:lang w:eastAsia="hr-HR"/>
              </w:rPr>
              <w:t>1</w:t>
            </w:r>
          </w:p>
        </w:tc>
      </w:tr>
    </w:tbl>
    <w:p w14:paraId="2F12CFF0" w14:textId="77777777" w:rsidR="007054BD" w:rsidRDefault="007054BD" w:rsidP="00D20BD9">
      <w:pPr>
        <w:spacing w:after="0" w:line="240" w:lineRule="auto"/>
        <w:rPr>
          <w:rFonts w:cs="Calibri"/>
          <w:bCs/>
          <w:lang w:eastAsia="ar-SA"/>
        </w:rPr>
      </w:pPr>
    </w:p>
    <w:p w14:paraId="579C5FAF" w14:textId="77777777" w:rsidR="00E55582" w:rsidRDefault="00E55582" w:rsidP="00D20BD9">
      <w:pPr>
        <w:spacing w:after="0" w:line="240" w:lineRule="auto"/>
        <w:rPr>
          <w:rFonts w:cs="Calibri"/>
          <w:bCs/>
          <w:lang w:eastAsia="ar-SA"/>
        </w:rPr>
      </w:pPr>
    </w:p>
    <w:p w14:paraId="6166598D" w14:textId="77777777" w:rsidR="00E55582" w:rsidRDefault="00E55582" w:rsidP="00D20BD9">
      <w:pPr>
        <w:spacing w:after="0" w:line="240" w:lineRule="auto"/>
        <w:rPr>
          <w:rFonts w:cs="Calibri"/>
          <w:bCs/>
          <w:lang w:eastAsia="ar-SA"/>
        </w:rPr>
      </w:pPr>
    </w:p>
    <w:p w14:paraId="51C38697" w14:textId="77777777" w:rsidR="000421C5" w:rsidRDefault="000421C5" w:rsidP="006C5BA0">
      <w:pPr>
        <w:spacing w:after="0" w:line="240" w:lineRule="auto"/>
        <w:rPr>
          <w:rFonts w:cstheme="minorHAnsi"/>
          <w:b/>
        </w:rPr>
      </w:pPr>
    </w:p>
    <w:p w14:paraId="19EC6A3B" w14:textId="77777777" w:rsidR="006C5BA0" w:rsidRDefault="006C5BA0" w:rsidP="006C5BA0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766B49">
        <w:rPr>
          <w:rFonts w:cstheme="minorHAnsi"/>
          <w:b/>
        </w:rPr>
        <w:t>ŠIFRA I NAZIV PROGRAMA:</w:t>
      </w:r>
      <w:r>
        <w:rPr>
          <w:rFonts w:cstheme="minorHAnsi"/>
          <w:b/>
        </w:rPr>
        <w:t xml:space="preserve">  </w:t>
      </w:r>
      <w:r>
        <w:rPr>
          <w:rFonts w:eastAsia="Times New Roman" w:cstheme="minorHAnsi"/>
          <w:b/>
          <w:bCs/>
          <w:lang w:eastAsia="hr-HR"/>
        </w:rPr>
        <w:t>A100050 Sufinanciranje ulaganja u zdravstvene ustanove</w:t>
      </w:r>
    </w:p>
    <w:p w14:paraId="1DB408CA" w14:textId="77777777" w:rsidR="006C5BA0" w:rsidRPr="00B975A0" w:rsidRDefault="006C5BA0" w:rsidP="006C5BA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C1FF6F" w14:textId="77777777" w:rsidR="006C5BA0" w:rsidRDefault="006C5BA0" w:rsidP="006C5BA0">
      <w:pPr>
        <w:spacing w:after="0" w:line="240" w:lineRule="auto"/>
        <w:rPr>
          <w:rFonts w:cstheme="minorHAnsi"/>
          <w:bCs/>
        </w:rPr>
      </w:pPr>
    </w:p>
    <w:p w14:paraId="1370F4D5" w14:textId="77777777" w:rsidR="006C5BA0" w:rsidRPr="00B975A0" w:rsidRDefault="006C5BA0" w:rsidP="006C5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b/>
        </w:rPr>
        <w:t>SVRHA PROGRAMA:</w:t>
      </w:r>
      <w:r w:rsidRPr="00F235DE">
        <w:rPr>
          <w:rFonts w:ascii="Times New Roman" w:hAnsi="Times New Roman" w:cs="Times New Roman"/>
          <w:sz w:val="24"/>
          <w:szCs w:val="24"/>
        </w:rPr>
        <w:t xml:space="preserve"> </w:t>
      </w:r>
      <w:r w:rsidRPr="00766B49">
        <w:rPr>
          <w:rFonts w:cstheme="minorHAnsi"/>
          <w:b/>
        </w:rPr>
        <w:t xml:space="preserve"> </w:t>
      </w:r>
      <w:r w:rsidRPr="00B975A0">
        <w:rPr>
          <w:rFonts w:ascii="Times New Roman" w:hAnsi="Times New Roman" w:cs="Times New Roman"/>
          <w:sz w:val="24"/>
          <w:szCs w:val="24"/>
        </w:rPr>
        <w:t>Poliklinika S</w:t>
      </w:r>
      <w:r>
        <w:rPr>
          <w:rFonts w:ascii="Times New Roman" w:hAnsi="Times New Roman" w:cs="Times New Roman"/>
          <w:sz w:val="24"/>
          <w:szCs w:val="24"/>
        </w:rPr>
        <w:t>UVAG Karlovac</w:t>
      </w:r>
      <w:r w:rsidRPr="00B975A0">
        <w:rPr>
          <w:rFonts w:ascii="Times New Roman" w:hAnsi="Times New Roman" w:cs="Times New Roman"/>
          <w:sz w:val="24"/>
          <w:szCs w:val="24"/>
        </w:rPr>
        <w:t xml:space="preserve"> je jedina  zdravstvena ustanova u županiji koja se bavi  dijagnostikom i rehabilitacijom slušanja i govora</w:t>
      </w:r>
      <w:r>
        <w:rPr>
          <w:rFonts w:ascii="Times New Roman" w:hAnsi="Times New Roman" w:cs="Times New Roman"/>
          <w:sz w:val="24"/>
          <w:szCs w:val="24"/>
        </w:rPr>
        <w:t xml:space="preserve"> te osigurava multidisciplitarni pristup u provođenju dijagnostike i  rehabilitacije </w:t>
      </w:r>
      <w:r w:rsidRPr="00B975A0">
        <w:rPr>
          <w:rFonts w:ascii="Times New Roman" w:hAnsi="Times New Roman" w:cs="Times New Roman"/>
          <w:sz w:val="24"/>
          <w:szCs w:val="24"/>
        </w:rPr>
        <w:t xml:space="preserve"> kao i provođenje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975A0">
        <w:rPr>
          <w:rFonts w:ascii="Times New Roman" w:hAnsi="Times New Roman" w:cs="Times New Roman"/>
          <w:sz w:val="24"/>
          <w:szCs w:val="24"/>
        </w:rPr>
        <w:t xml:space="preserve"> rane intervencije u sustavu zdravstva.</w:t>
      </w:r>
    </w:p>
    <w:p w14:paraId="6F6D48FF" w14:textId="77777777" w:rsidR="006C5BA0" w:rsidRDefault="006C5BA0" w:rsidP="006C5B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975A0">
        <w:rPr>
          <w:rFonts w:ascii="Times New Roman" w:hAnsi="Times New Roman" w:cs="Times New Roman"/>
          <w:sz w:val="24"/>
          <w:szCs w:val="24"/>
        </w:rPr>
        <w:t xml:space="preserve">Važno je osigurati pristup zdravstvenim uslugama svim kategorijama građanstva na način da </w:t>
      </w:r>
    </w:p>
    <w:p w14:paraId="4E9652A0" w14:textId="55DD05F1" w:rsidR="006C5BA0" w:rsidRPr="00B975A0" w:rsidRDefault="006C5BA0" w:rsidP="006C5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 poboljša dostupnost </w:t>
      </w:r>
      <w:r w:rsidRPr="00B975A0">
        <w:rPr>
          <w:rFonts w:ascii="Times New Roman" w:hAnsi="Times New Roman" w:cs="Times New Roman"/>
          <w:sz w:val="24"/>
          <w:szCs w:val="24"/>
        </w:rPr>
        <w:t>zdravstven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975A0">
        <w:rPr>
          <w:rFonts w:ascii="Times New Roman" w:hAnsi="Times New Roman" w:cs="Times New Roman"/>
          <w:sz w:val="24"/>
          <w:szCs w:val="24"/>
        </w:rPr>
        <w:t xml:space="preserve"> uslug</w:t>
      </w:r>
      <w:r>
        <w:rPr>
          <w:rFonts w:ascii="Times New Roman" w:hAnsi="Times New Roman" w:cs="Times New Roman"/>
          <w:sz w:val="24"/>
          <w:szCs w:val="24"/>
        </w:rPr>
        <w:t xml:space="preserve">e i </w:t>
      </w:r>
      <w:r w:rsidR="00334175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 xml:space="preserve"> multidisciplitarnog tima </w:t>
      </w:r>
      <w:r w:rsidRPr="00B975A0">
        <w:rPr>
          <w:rFonts w:ascii="Times New Roman" w:hAnsi="Times New Roman" w:cs="Times New Roman"/>
          <w:sz w:val="24"/>
          <w:szCs w:val="24"/>
        </w:rPr>
        <w:t xml:space="preserve"> i u drugim općinama i gradovima u Karlovačkoj županiji.</w:t>
      </w:r>
    </w:p>
    <w:p w14:paraId="4C7D5281" w14:textId="77777777" w:rsidR="006C5BA0" w:rsidRPr="00766B49" w:rsidRDefault="006C5BA0" w:rsidP="006C5BA0">
      <w:pPr>
        <w:spacing w:after="0" w:line="240" w:lineRule="auto"/>
        <w:rPr>
          <w:rFonts w:cstheme="minorHAnsi"/>
          <w:b/>
        </w:rPr>
      </w:pPr>
      <w:r w:rsidRPr="00B975A0">
        <w:rPr>
          <w:rFonts w:ascii="Times New Roman" w:hAnsi="Times New Roman" w:cs="Times New Roman"/>
          <w:sz w:val="24"/>
          <w:szCs w:val="24"/>
        </w:rPr>
        <w:t xml:space="preserve"> Korisnici dolaze iz </w:t>
      </w:r>
      <w:r>
        <w:rPr>
          <w:rFonts w:ascii="Times New Roman" w:hAnsi="Times New Roman" w:cs="Times New Roman"/>
          <w:sz w:val="24"/>
          <w:szCs w:val="24"/>
        </w:rPr>
        <w:t xml:space="preserve"> rubnih dijelova županije </w:t>
      </w:r>
      <w:r w:rsidRPr="00B975A0">
        <w:rPr>
          <w:rFonts w:ascii="Times New Roman" w:hAnsi="Times New Roman" w:cs="Times New Roman"/>
          <w:sz w:val="24"/>
          <w:szCs w:val="24"/>
        </w:rPr>
        <w:t xml:space="preserve"> te se bilježi neredovitost terapije zbog nemogućnosti pohađanja iste iz financijskih razloga.</w:t>
      </w:r>
    </w:p>
    <w:p w14:paraId="7ED2FCE5" w14:textId="77777777" w:rsidR="006C5BA0" w:rsidRPr="004145CD" w:rsidRDefault="006C5BA0" w:rsidP="006C5BA0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7F3CDBD1" w14:textId="77777777" w:rsidR="006C5BA0" w:rsidRDefault="006C5BA0" w:rsidP="006C5BA0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>:</w:t>
      </w:r>
    </w:p>
    <w:p w14:paraId="4554FAA2" w14:textId="03375E42" w:rsidR="00322F7A" w:rsidRDefault="006C5BA0" w:rsidP="00322F7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975A0">
        <w:rPr>
          <w:rFonts w:ascii="Times New Roman" w:hAnsi="Times New Roman" w:cs="Times New Roman"/>
          <w:sz w:val="24"/>
          <w:szCs w:val="24"/>
        </w:rPr>
        <w:t>Proračun grada Slunja, Ugovor o poslovnoj suradnji na organizaciji dolaska stručnog tima Poliklinike S</w:t>
      </w:r>
      <w:r>
        <w:rPr>
          <w:rFonts w:ascii="Times New Roman" w:hAnsi="Times New Roman" w:cs="Times New Roman"/>
          <w:sz w:val="24"/>
          <w:szCs w:val="24"/>
        </w:rPr>
        <w:t>UVAG</w:t>
      </w:r>
      <w:r w:rsidRPr="00B975A0">
        <w:rPr>
          <w:rFonts w:ascii="Times New Roman" w:hAnsi="Times New Roman" w:cs="Times New Roman"/>
          <w:sz w:val="24"/>
          <w:szCs w:val="24"/>
        </w:rPr>
        <w:t xml:space="preserve"> Karlovac</w:t>
      </w:r>
      <w:r w:rsidR="00322F7A">
        <w:rPr>
          <w:rFonts w:ascii="Times New Roman" w:hAnsi="Times New Roman" w:cs="Times New Roman"/>
          <w:sz w:val="24"/>
          <w:szCs w:val="24"/>
        </w:rPr>
        <w:t>,</w:t>
      </w:r>
      <w:r w:rsidR="00322F7A" w:rsidRPr="00322F7A">
        <w:rPr>
          <w:rFonts w:ascii="Times New Roman" w:hAnsi="Times New Roman" w:cs="Times New Roman"/>
          <w:sz w:val="24"/>
          <w:szCs w:val="24"/>
        </w:rPr>
        <w:t xml:space="preserve"> </w:t>
      </w:r>
      <w:r w:rsidR="00322F7A" w:rsidRPr="00B975A0">
        <w:rPr>
          <w:rFonts w:ascii="Times New Roman" w:hAnsi="Times New Roman" w:cs="Times New Roman"/>
          <w:sz w:val="24"/>
          <w:szCs w:val="24"/>
        </w:rPr>
        <w:t>Pr</w:t>
      </w:r>
      <w:r w:rsidR="00322F7A">
        <w:rPr>
          <w:rFonts w:ascii="Times New Roman" w:hAnsi="Times New Roman" w:cs="Times New Roman"/>
          <w:sz w:val="24"/>
          <w:szCs w:val="24"/>
        </w:rPr>
        <w:t>avilnik o načinu korištenja vlastitih prihoda ostvarenih od obavljanja poslova na tržištu i tržišnim uvjetima</w:t>
      </w:r>
    </w:p>
    <w:p w14:paraId="47AC0249" w14:textId="77777777" w:rsidR="006C5BA0" w:rsidRDefault="006C5BA0" w:rsidP="006C5BA0">
      <w:pPr>
        <w:spacing w:after="0" w:line="240" w:lineRule="auto"/>
        <w:rPr>
          <w:rFonts w:cstheme="minorHAnsi"/>
          <w:b/>
        </w:rPr>
      </w:pPr>
    </w:p>
    <w:p w14:paraId="2CE095F8" w14:textId="77777777" w:rsidR="006C5BA0" w:rsidRDefault="006C5BA0" w:rsidP="006C5BA0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ZAKONSKE I DRUGE PODLOGE NA KOJIMA SE PROGRAM </w:t>
      </w:r>
      <w:r>
        <w:rPr>
          <w:rFonts w:cstheme="minorHAnsi"/>
          <w:b/>
        </w:rPr>
        <w:t xml:space="preserve"> </w:t>
      </w:r>
      <w:r w:rsidRPr="00766B49">
        <w:rPr>
          <w:rFonts w:cstheme="minorHAnsi"/>
          <w:b/>
        </w:rPr>
        <w:t xml:space="preserve">ZASNIVA: </w:t>
      </w:r>
    </w:p>
    <w:p w14:paraId="499A15E8" w14:textId="15A78786" w:rsidR="00322F7A" w:rsidRDefault="006C5BA0" w:rsidP="00322F7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62FFA">
        <w:rPr>
          <w:rFonts w:ascii="Times New Roman" w:hAnsi="Times New Roman"/>
          <w:sz w:val="24"/>
          <w:szCs w:val="24"/>
        </w:rPr>
        <w:t xml:space="preserve"> </w:t>
      </w:r>
      <w:r w:rsidRPr="00B975A0">
        <w:rPr>
          <w:rFonts w:ascii="Times New Roman" w:hAnsi="Times New Roman" w:cs="Times New Roman"/>
          <w:sz w:val="24"/>
          <w:szCs w:val="24"/>
        </w:rPr>
        <w:t>Proračun grada Slunja, Ugovor o poslovnoj suradnji na organizaciji dolaska stručnog tima Poliklinike S</w:t>
      </w:r>
      <w:r>
        <w:rPr>
          <w:rFonts w:ascii="Times New Roman" w:hAnsi="Times New Roman" w:cs="Times New Roman"/>
          <w:sz w:val="24"/>
          <w:szCs w:val="24"/>
        </w:rPr>
        <w:t xml:space="preserve">UVAG </w:t>
      </w:r>
      <w:r w:rsidRPr="00B975A0">
        <w:rPr>
          <w:rFonts w:ascii="Times New Roman" w:hAnsi="Times New Roman" w:cs="Times New Roman"/>
          <w:sz w:val="24"/>
          <w:szCs w:val="24"/>
        </w:rPr>
        <w:t>Karlovac</w:t>
      </w:r>
      <w:r w:rsidR="00322F7A">
        <w:rPr>
          <w:rFonts w:ascii="Times New Roman" w:hAnsi="Times New Roman" w:cs="Times New Roman"/>
          <w:sz w:val="24"/>
          <w:szCs w:val="24"/>
        </w:rPr>
        <w:t>,</w:t>
      </w:r>
      <w:r w:rsidR="00322F7A" w:rsidRPr="00322F7A">
        <w:rPr>
          <w:rFonts w:ascii="Times New Roman" w:hAnsi="Times New Roman" w:cs="Times New Roman"/>
          <w:sz w:val="24"/>
          <w:szCs w:val="24"/>
        </w:rPr>
        <w:t xml:space="preserve"> </w:t>
      </w:r>
      <w:r w:rsidR="00322F7A" w:rsidRPr="00B975A0">
        <w:rPr>
          <w:rFonts w:ascii="Times New Roman" w:hAnsi="Times New Roman" w:cs="Times New Roman"/>
          <w:sz w:val="24"/>
          <w:szCs w:val="24"/>
        </w:rPr>
        <w:t>Pr</w:t>
      </w:r>
      <w:r w:rsidR="00322F7A">
        <w:rPr>
          <w:rFonts w:ascii="Times New Roman" w:hAnsi="Times New Roman" w:cs="Times New Roman"/>
          <w:sz w:val="24"/>
          <w:szCs w:val="24"/>
        </w:rPr>
        <w:t>avilnik o načinu korištenja vlastitih prihoda ostvarenih od obavljanja poslova na tržištu i tržišnim uvjetima</w:t>
      </w:r>
    </w:p>
    <w:p w14:paraId="1B1B996B" w14:textId="77777777" w:rsidR="006C5BA0" w:rsidRPr="00766B49" w:rsidRDefault="006C5BA0" w:rsidP="006C5BA0">
      <w:pPr>
        <w:spacing w:after="0" w:line="240" w:lineRule="auto"/>
        <w:rPr>
          <w:rFonts w:cstheme="minorHAnsi"/>
          <w:i/>
        </w:rPr>
      </w:pPr>
    </w:p>
    <w:p w14:paraId="0CD9510D" w14:textId="38F40085" w:rsidR="006C5BA0" w:rsidRPr="00B975A0" w:rsidRDefault="006C5BA0" w:rsidP="006C5B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66B49">
        <w:rPr>
          <w:rFonts w:cstheme="minorHAnsi"/>
          <w:b/>
        </w:rPr>
        <w:t xml:space="preserve">ISHODIŠTE I POKAZATELJI NA KOJIMA SE ZASNIVAJU IZRAČUNI I OCJENE POTREBNIH SREDSTAVA ZA PROVOĐENJE PROGRAMA: </w:t>
      </w:r>
      <w:r w:rsidRPr="00737D67">
        <w:rPr>
          <w:rFonts w:ascii="Times New Roman" w:hAnsi="Times New Roman" w:cs="Times New Roman"/>
          <w:sz w:val="24"/>
          <w:szCs w:val="24"/>
        </w:rPr>
        <w:t xml:space="preserve"> </w:t>
      </w:r>
      <w:r w:rsidRPr="00B975A0">
        <w:rPr>
          <w:rFonts w:ascii="Times New Roman" w:hAnsi="Times New Roman" w:cs="Times New Roman"/>
          <w:sz w:val="24"/>
          <w:szCs w:val="24"/>
        </w:rPr>
        <w:t>Zastupljenost korisnika zdravstvenih usluga koje provodi ustanova teritorijalno je van granica Karlovačke županije jer pružamo usluge i pacijentima iz četiri susjedne županije: Zagrebačke, Sisačko-Moslavačke, Primorsko-Goranske i Ličko-Senjske.</w:t>
      </w:r>
    </w:p>
    <w:p w14:paraId="08071586" w14:textId="51DE5206" w:rsidR="006C5BA0" w:rsidRPr="00B975A0" w:rsidRDefault="006C5BA0" w:rsidP="006C5B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975A0">
        <w:rPr>
          <w:rFonts w:ascii="Times New Roman" w:hAnsi="Times New Roman" w:cs="Times New Roman"/>
          <w:sz w:val="24"/>
          <w:szCs w:val="24"/>
        </w:rPr>
        <w:t xml:space="preserve">Obzirom na veliki broj i potrebu pružanja usluga dijagnostike i rehabilitacije kao i savjetodavnog rada stručnog tima ustanove po Ugovoru o poslovnoj suradnji sa gradom Slunjom </w:t>
      </w:r>
      <w:r w:rsidR="003B66D3">
        <w:rPr>
          <w:rFonts w:ascii="Times New Roman" w:hAnsi="Times New Roman" w:cs="Times New Roman"/>
          <w:sz w:val="24"/>
          <w:szCs w:val="24"/>
        </w:rPr>
        <w:t>p</w:t>
      </w:r>
      <w:r w:rsidRPr="00B975A0">
        <w:rPr>
          <w:rFonts w:ascii="Times New Roman" w:hAnsi="Times New Roman" w:cs="Times New Roman"/>
          <w:sz w:val="24"/>
          <w:szCs w:val="24"/>
        </w:rPr>
        <w:t>oliklinika ima izdvojenu jedinicu u sklopu prostora Doma zdravlja Slunj.</w:t>
      </w:r>
    </w:p>
    <w:p w14:paraId="12D17931" w14:textId="77777777" w:rsidR="006C5BA0" w:rsidRDefault="006C5BA0" w:rsidP="006C5B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975A0">
        <w:rPr>
          <w:rFonts w:ascii="Times New Roman" w:hAnsi="Times New Roman" w:cs="Times New Roman"/>
          <w:sz w:val="24"/>
          <w:szCs w:val="24"/>
        </w:rPr>
        <w:t>Time je omogućena bolja  dostupnost zdravstvene zaštite stanovnicima grad Slunja i okolnih općina.</w:t>
      </w:r>
    </w:p>
    <w:p w14:paraId="3B216A80" w14:textId="5F2605BB" w:rsidR="00990D0D" w:rsidRPr="0097267F" w:rsidRDefault="00990D0D" w:rsidP="00990D0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7267F">
        <w:rPr>
          <w:rFonts w:ascii="Times New Roman" w:hAnsi="Times New Roman" w:cs="Times New Roman"/>
          <w:iCs/>
          <w:sz w:val="24"/>
          <w:szCs w:val="24"/>
        </w:rPr>
        <w:lastRenderedPageBreak/>
        <w:t>Druga aktivnost koju provodimo po ovom programu je pružanje</w:t>
      </w:r>
      <w:r w:rsidRPr="009726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267F">
        <w:rPr>
          <w:rFonts w:ascii="Times New Roman" w:hAnsi="Times New Roman" w:cs="Times New Roman"/>
          <w:sz w:val="24"/>
          <w:szCs w:val="24"/>
        </w:rPr>
        <w:t>zdravstvene usluge neosiguranim osobama. Povremeno se pojavi potreba  za pregledom neosigurane osobe koja ostvari zdravstvenu uslugu u sklopu naše djelatnosti a izvan ugovora sa HZZO-m.</w:t>
      </w:r>
      <w:r w:rsidR="00B14C96" w:rsidRPr="0097267F">
        <w:rPr>
          <w:rFonts w:ascii="Times New Roman" w:hAnsi="Times New Roman" w:cs="Times New Roman"/>
          <w:sz w:val="24"/>
          <w:szCs w:val="24"/>
        </w:rPr>
        <w:t xml:space="preserve"> Za ovu namjenu je planirano 100,00 eur.</w:t>
      </w:r>
    </w:p>
    <w:p w14:paraId="0F97E9A3" w14:textId="245F2BA8" w:rsidR="0035307D" w:rsidRPr="0055373A" w:rsidRDefault="0055373A" w:rsidP="00DD352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95309">
        <w:rPr>
          <w:rFonts w:ascii="Times New Roman" w:hAnsi="Times New Roman" w:cs="Times New Roman"/>
          <w:iCs/>
          <w:sz w:val="24"/>
          <w:szCs w:val="24"/>
        </w:rPr>
        <w:t>U odnosu na prvotni financijski plan nema promjena,</w:t>
      </w:r>
      <w:r w:rsidR="00DD3523" w:rsidRPr="00DD352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D3523" w:rsidRPr="00957049">
        <w:rPr>
          <w:rFonts w:ascii="Times New Roman" w:hAnsi="Times New Roman" w:cs="Times New Roman"/>
          <w:iCs/>
          <w:sz w:val="24"/>
          <w:szCs w:val="24"/>
        </w:rPr>
        <w:t>izvršena je</w:t>
      </w:r>
      <w:r w:rsidR="00DD352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D3523" w:rsidRPr="00957049">
        <w:rPr>
          <w:rFonts w:ascii="Times New Roman" w:hAnsi="Times New Roman" w:cs="Times New Roman"/>
          <w:iCs/>
          <w:sz w:val="24"/>
          <w:szCs w:val="24"/>
        </w:rPr>
        <w:t>samo preraspodjela po pozicijama</w:t>
      </w:r>
      <w:r w:rsidRPr="006953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D3523">
        <w:rPr>
          <w:rFonts w:ascii="Times New Roman" w:hAnsi="Times New Roman" w:cs="Times New Roman"/>
          <w:iCs/>
          <w:sz w:val="24"/>
          <w:szCs w:val="24"/>
        </w:rPr>
        <w:t>I</w:t>
      </w:r>
      <w:r w:rsidRPr="00695309">
        <w:rPr>
          <w:rFonts w:ascii="Times New Roman" w:hAnsi="Times New Roman" w:cs="Times New Roman"/>
          <w:iCs/>
          <w:sz w:val="24"/>
          <w:szCs w:val="24"/>
        </w:rPr>
        <w:t>zračun po pozicijama:</w:t>
      </w:r>
    </w:p>
    <w:p w14:paraId="3D9746F7" w14:textId="2406F40C" w:rsidR="00583BD2" w:rsidRDefault="006C03DA" w:rsidP="00583BD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7267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83BD2" w:rsidRPr="0097267F">
        <w:rPr>
          <w:rFonts w:ascii="Times New Roman" w:hAnsi="Times New Roman" w:cs="Times New Roman"/>
          <w:iCs/>
          <w:sz w:val="24"/>
          <w:szCs w:val="24"/>
        </w:rPr>
        <w:t>32</w:t>
      </w:r>
      <w:r w:rsidR="00AB7ED9">
        <w:rPr>
          <w:rFonts w:ascii="Times New Roman" w:hAnsi="Times New Roman" w:cs="Times New Roman"/>
          <w:iCs/>
          <w:sz w:val="24"/>
          <w:szCs w:val="24"/>
        </w:rPr>
        <w:t>1</w:t>
      </w:r>
      <w:r w:rsidR="00583BD2" w:rsidRPr="0097267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B7ED9">
        <w:rPr>
          <w:rFonts w:ascii="Times New Roman" w:hAnsi="Times New Roman" w:cs="Times New Roman"/>
          <w:iCs/>
          <w:sz w:val="24"/>
          <w:szCs w:val="24"/>
        </w:rPr>
        <w:t xml:space="preserve">stručna usavršavanja i ostalo </w:t>
      </w:r>
      <w:r w:rsidR="00B0099C" w:rsidRPr="0097267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55582">
        <w:rPr>
          <w:rFonts w:ascii="Times New Roman" w:hAnsi="Times New Roman" w:cs="Times New Roman"/>
          <w:iCs/>
          <w:sz w:val="24"/>
          <w:szCs w:val="24"/>
        </w:rPr>
        <w:t>6.471</w:t>
      </w:r>
      <w:r w:rsidR="00583BD2" w:rsidRPr="0097267F">
        <w:rPr>
          <w:rFonts w:ascii="Times New Roman" w:hAnsi="Times New Roman" w:cs="Times New Roman"/>
          <w:iCs/>
          <w:sz w:val="24"/>
          <w:szCs w:val="24"/>
        </w:rPr>
        <w:t>,00</w:t>
      </w:r>
      <w:r w:rsidR="00B0099C" w:rsidRPr="0097267F">
        <w:rPr>
          <w:rFonts w:ascii="Times New Roman" w:hAnsi="Times New Roman" w:cs="Times New Roman"/>
          <w:iCs/>
          <w:sz w:val="24"/>
          <w:szCs w:val="24"/>
        </w:rPr>
        <w:t xml:space="preserve"> eur</w:t>
      </w:r>
    </w:p>
    <w:p w14:paraId="20CB853D" w14:textId="7E97D250" w:rsidR="00AB7ED9" w:rsidRDefault="00AB7ED9" w:rsidP="00583BD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322 rashodi za materijal i energiju</w:t>
      </w:r>
      <w:r w:rsidR="00E55582">
        <w:rPr>
          <w:rFonts w:ascii="Times New Roman" w:hAnsi="Times New Roman" w:cs="Times New Roman"/>
          <w:iCs/>
          <w:sz w:val="24"/>
          <w:szCs w:val="24"/>
        </w:rPr>
        <w:t xml:space="preserve"> 4.8</w:t>
      </w:r>
      <w:r>
        <w:rPr>
          <w:rFonts w:ascii="Times New Roman" w:hAnsi="Times New Roman" w:cs="Times New Roman"/>
          <w:iCs/>
          <w:sz w:val="24"/>
          <w:szCs w:val="24"/>
        </w:rPr>
        <w:t>00,00 eur</w:t>
      </w:r>
    </w:p>
    <w:p w14:paraId="50FAF40D" w14:textId="099BDF03" w:rsidR="00AB7ED9" w:rsidRDefault="00AB7ED9" w:rsidP="00583BD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323 rashodi za usluge 1.3</w:t>
      </w:r>
      <w:r w:rsidR="00E55582">
        <w:rPr>
          <w:rFonts w:ascii="Times New Roman" w:hAnsi="Times New Roman" w:cs="Times New Roman"/>
          <w:iCs/>
          <w:sz w:val="24"/>
          <w:szCs w:val="24"/>
        </w:rPr>
        <w:t>47</w:t>
      </w:r>
      <w:r>
        <w:rPr>
          <w:rFonts w:ascii="Times New Roman" w:hAnsi="Times New Roman" w:cs="Times New Roman"/>
          <w:iCs/>
          <w:sz w:val="24"/>
          <w:szCs w:val="24"/>
        </w:rPr>
        <w:t>,00 eur</w:t>
      </w:r>
    </w:p>
    <w:p w14:paraId="458755AD" w14:textId="4F8167F4" w:rsidR="00AB7ED9" w:rsidRPr="0097267F" w:rsidRDefault="00AB7ED9" w:rsidP="00583BD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329 premije osiguranja 382,00 eur</w:t>
      </w:r>
    </w:p>
    <w:p w14:paraId="6F8A4772" w14:textId="5D3CAD7A" w:rsidR="00583BD2" w:rsidRPr="0097267F" w:rsidRDefault="001A3362" w:rsidP="00583BD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7267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83BD2" w:rsidRPr="0097267F">
        <w:rPr>
          <w:rFonts w:ascii="Times New Roman" w:hAnsi="Times New Roman" w:cs="Times New Roman"/>
          <w:iCs/>
          <w:sz w:val="24"/>
          <w:szCs w:val="24"/>
        </w:rPr>
        <w:t xml:space="preserve">42 rashodi za nabavu dugotrajne imovine </w:t>
      </w:r>
      <w:r w:rsidR="004E34BF" w:rsidRPr="0097267F">
        <w:rPr>
          <w:rFonts w:ascii="Times New Roman" w:hAnsi="Times New Roman" w:cs="Times New Roman"/>
          <w:iCs/>
          <w:sz w:val="24"/>
          <w:szCs w:val="24"/>
        </w:rPr>
        <w:t>400,</w:t>
      </w:r>
      <w:r w:rsidR="00583BD2" w:rsidRPr="0097267F">
        <w:rPr>
          <w:rFonts w:ascii="Times New Roman" w:hAnsi="Times New Roman" w:cs="Times New Roman"/>
          <w:iCs/>
          <w:sz w:val="24"/>
          <w:szCs w:val="24"/>
        </w:rPr>
        <w:t>00 e</w:t>
      </w:r>
      <w:r w:rsidR="00B0099C" w:rsidRPr="0097267F">
        <w:rPr>
          <w:rFonts w:ascii="Times New Roman" w:hAnsi="Times New Roman" w:cs="Times New Roman"/>
          <w:iCs/>
          <w:sz w:val="24"/>
          <w:szCs w:val="24"/>
        </w:rPr>
        <w:t>ur</w:t>
      </w:r>
    </w:p>
    <w:p w14:paraId="5849E5B7" w14:textId="77777777" w:rsidR="00D94631" w:rsidRPr="0097267F" w:rsidRDefault="00D94631" w:rsidP="00583BD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42765C61" w14:textId="77777777" w:rsidR="000421C5" w:rsidRPr="00766B49" w:rsidRDefault="000421C5" w:rsidP="006C5BA0">
      <w:pPr>
        <w:spacing w:after="0" w:line="240" w:lineRule="auto"/>
        <w:rPr>
          <w:rFonts w:cstheme="minorHAnsi"/>
        </w:rPr>
      </w:pPr>
    </w:p>
    <w:p w14:paraId="229729E2" w14:textId="77777777" w:rsidR="006C5BA0" w:rsidRDefault="006C5BA0" w:rsidP="006C5BA0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IZVJEŠTAJ O POSTIGNUTIM CILJEVIMA I REZULTATIMA PROGRAMA TEMELJENIM NA POKAZATELJIMA USPJEŠNOSTI U PRETHODNOJ GODINI:</w:t>
      </w:r>
    </w:p>
    <w:p w14:paraId="3BED3C10" w14:textId="0E4BF317" w:rsidR="00CE6DD0" w:rsidRPr="00615813" w:rsidRDefault="006C5BA0" w:rsidP="00615813">
      <w:pPr>
        <w:ind w:right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063C7">
        <w:rPr>
          <w:rFonts w:ascii="Times New Roman" w:hAnsi="Times New Roman" w:cs="Times New Roman"/>
          <w:sz w:val="24"/>
          <w:szCs w:val="24"/>
          <w:lang w:val="pl-PL"/>
        </w:rPr>
        <w:t>U 202</w:t>
      </w:r>
      <w:r w:rsidR="004779D1">
        <w:rPr>
          <w:rFonts w:ascii="Times New Roman" w:hAnsi="Times New Roman" w:cs="Times New Roman"/>
          <w:sz w:val="24"/>
          <w:szCs w:val="24"/>
          <w:lang w:val="pl-PL"/>
        </w:rPr>
        <w:t>3</w:t>
      </w:r>
      <w:r w:rsidRPr="00F063C7">
        <w:rPr>
          <w:rFonts w:ascii="Times New Roman" w:hAnsi="Times New Roman" w:cs="Times New Roman"/>
          <w:sz w:val="24"/>
          <w:szCs w:val="24"/>
          <w:lang w:val="pl-PL"/>
        </w:rPr>
        <w:t xml:space="preserve">. godine Stručni tim Poliklinike SUVAG  Karlovac obavio je  ukupno </w:t>
      </w:r>
      <w:r w:rsidR="00D46140" w:rsidRPr="00DA19C5">
        <w:rPr>
          <w:rFonts w:ascii="Times New Roman" w:hAnsi="Times New Roman" w:cs="Times New Roman"/>
          <w:bCs/>
          <w:sz w:val="24"/>
          <w:szCs w:val="24"/>
          <w:lang w:val="pl-PL"/>
        </w:rPr>
        <w:t>100</w:t>
      </w:r>
      <w:r w:rsidRPr="00DA19C5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DA19C5">
        <w:rPr>
          <w:rFonts w:ascii="Times New Roman" w:hAnsi="Times New Roman" w:cs="Times New Roman"/>
          <w:sz w:val="24"/>
          <w:szCs w:val="24"/>
          <w:lang w:val="pl-PL"/>
        </w:rPr>
        <w:t xml:space="preserve">dolaska u </w:t>
      </w:r>
      <w:r w:rsidRPr="00F063C7">
        <w:rPr>
          <w:rFonts w:ascii="Times New Roman" w:hAnsi="Times New Roman" w:cs="Times New Roman"/>
          <w:sz w:val="24"/>
          <w:szCs w:val="24"/>
          <w:lang w:val="pl-PL"/>
        </w:rPr>
        <w:t xml:space="preserve">ambulantu Slunj. Učestalost dolazak bila je 2-3 puta tjedno. Multidisciplinarnim tretmanima (logoped, kineziterapeut, edukacijski rehabilitator, psiholog, grupna terapija, senzorni terapeut) </w:t>
      </w:r>
      <w:r w:rsidR="004779D1">
        <w:rPr>
          <w:rFonts w:ascii="Calibri" w:hAnsi="Calibri" w:cs="Calibri"/>
        </w:rPr>
        <w:t>ukupno je bilo obuhvaćeno 82 djece/korisnika. Obavljeno je preko 1500 dijagnostičko terapijskih postupaka.</w:t>
      </w:r>
    </w:p>
    <w:p w14:paraId="1C96349A" w14:textId="77777777" w:rsidR="006C5BA0" w:rsidRPr="00766B49" w:rsidRDefault="006C5BA0" w:rsidP="006C5BA0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496CAD25" w14:textId="77777777" w:rsidR="006C5BA0" w:rsidRPr="00766B49" w:rsidRDefault="006C5BA0" w:rsidP="006C5BA0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1804" w:type="dxa"/>
        <w:tblLayout w:type="fixed"/>
        <w:tblLook w:val="04A0" w:firstRow="1" w:lastRow="0" w:firstColumn="1" w:lastColumn="0" w:noHBand="0" w:noVBand="1"/>
      </w:tblPr>
      <w:tblGrid>
        <w:gridCol w:w="1609"/>
        <w:gridCol w:w="2922"/>
        <w:gridCol w:w="1491"/>
        <w:gridCol w:w="1615"/>
        <w:gridCol w:w="1615"/>
        <w:gridCol w:w="1276"/>
        <w:gridCol w:w="1276"/>
      </w:tblGrid>
      <w:tr w:rsidR="006C5BA0" w:rsidRPr="00766B49" w14:paraId="50B0C958" w14:textId="77777777" w:rsidTr="006C5BA0">
        <w:trPr>
          <w:gridAfter w:val="2"/>
          <w:wAfter w:w="2552" w:type="dxa"/>
          <w:trHeight w:val="599"/>
        </w:trPr>
        <w:tc>
          <w:tcPr>
            <w:tcW w:w="1609" w:type="dxa"/>
            <w:vAlign w:val="center"/>
          </w:tcPr>
          <w:p w14:paraId="693B3CEE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922" w:type="dxa"/>
            <w:vAlign w:val="center"/>
          </w:tcPr>
          <w:p w14:paraId="209D6428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1491" w:type="dxa"/>
            <w:vAlign w:val="center"/>
          </w:tcPr>
          <w:p w14:paraId="5118295F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615" w:type="dxa"/>
            <w:vAlign w:val="center"/>
          </w:tcPr>
          <w:p w14:paraId="26F80F5C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1571FAD7" w14:textId="42670EDE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1266EC">
              <w:rPr>
                <w:rFonts w:cstheme="minorHAnsi"/>
                <w:b/>
              </w:rPr>
              <w:t>4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6C5BA0" w:rsidRPr="00766B49" w14:paraId="31F36522" w14:textId="77777777" w:rsidTr="006C5BA0">
        <w:trPr>
          <w:trHeight w:val="195"/>
        </w:trPr>
        <w:tc>
          <w:tcPr>
            <w:tcW w:w="1609" w:type="dxa"/>
          </w:tcPr>
          <w:p w14:paraId="29291A80" w14:textId="08D506C4" w:rsidR="006C5BA0" w:rsidRPr="00766B49" w:rsidRDefault="006C5BA0" w:rsidP="00C759B2"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Povećani broj dijagnostičko terapijskih postupaka ( DTP)</w:t>
            </w:r>
          </w:p>
        </w:tc>
        <w:tc>
          <w:tcPr>
            <w:tcW w:w="2922" w:type="dxa"/>
            <w:vAlign w:val="bottom"/>
          </w:tcPr>
          <w:p w14:paraId="28EA58B3" w14:textId="61E9E4F6" w:rsidR="006C5BA0" w:rsidRPr="00766B49" w:rsidRDefault="006C5BA0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Podaci iz poslovanja</w:t>
            </w:r>
          </w:p>
        </w:tc>
        <w:tc>
          <w:tcPr>
            <w:tcW w:w="1491" w:type="dxa"/>
          </w:tcPr>
          <w:p w14:paraId="41598758" w14:textId="7FAB1A18" w:rsidR="006C5BA0" w:rsidRPr="00123E5F" w:rsidRDefault="006C5BA0" w:rsidP="00C759B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Mjesečni broj izvršenih DTP-ova</w:t>
            </w:r>
          </w:p>
        </w:tc>
        <w:tc>
          <w:tcPr>
            <w:tcW w:w="1615" w:type="dxa"/>
            <w:vAlign w:val="bottom"/>
          </w:tcPr>
          <w:p w14:paraId="22AA1D47" w14:textId="43054CED" w:rsidR="006C5BA0" w:rsidRPr="00E846F8" w:rsidRDefault="006C5BA0" w:rsidP="006C5BA0">
            <w:pPr>
              <w:rPr>
                <w:rFonts w:cstheme="minorHAnsi"/>
                <w:bCs/>
                <w:sz w:val="20"/>
                <w:szCs w:val="20"/>
              </w:rPr>
            </w:pPr>
            <w:r w:rsidRPr="00E846F8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E846F8" w:rsidRPr="00E846F8">
              <w:rPr>
                <w:rFonts w:cstheme="minorHAnsi"/>
                <w:bCs/>
                <w:sz w:val="20"/>
                <w:szCs w:val="20"/>
              </w:rPr>
              <w:t>150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bottom"/>
          </w:tcPr>
          <w:p w14:paraId="7331EC41" w14:textId="72401264" w:rsidR="006C5BA0" w:rsidRPr="00E846F8" w:rsidRDefault="006C5BA0" w:rsidP="00C759B2">
            <w:pPr>
              <w:jc w:val="right"/>
              <w:rPr>
                <w:rFonts w:cstheme="minorHAnsi"/>
                <w:bCs/>
              </w:rPr>
            </w:pPr>
            <w:r w:rsidRPr="00E846F8">
              <w:rPr>
                <w:rFonts w:cstheme="minorHAnsi"/>
                <w:bCs/>
              </w:rPr>
              <w:t>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D41740B" w14:textId="77777777" w:rsidR="006C5BA0" w:rsidRPr="00766B49" w:rsidRDefault="006C5BA0" w:rsidP="00C759B2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30DC2B5" w14:textId="77777777" w:rsidR="006C5BA0" w:rsidRPr="00766B49" w:rsidRDefault="006C5BA0" w:rsidP="00C759B2"/>
        </w:tc>
      </w:tr>
      <w:tr w:rsidR="006C5BA0" w:rsidRPr="00766B49" w14:paraId="3DDDB405" w14:textId="77777777" w:rsidTr="006C5BA0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617B98D9" w14:textId="77777777" w:rsidR="006C5BA0" w:rsidRPr="00766B49" w:rsidRDefault="006C5BA0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5DA3B251" w14:textId="77777777" w:rsidR="006C5BA0" w:rsidRPr="00766B49" w:rsidRDefault="006C5BA0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6BFCC66F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5B557793" w14:textId="77777777" w:rsidR="006C5BA0" w:rsidRPr="00766B49" w:rsidRDefault="006C5BA0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78D927ED" w14:textId="77777777" w:rsidR="006C5BA0" w:rsidRPr="00766B49" w:rsidRDefault="006C5BA0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6C5BA0" w:rsidRPr="00766B49" w14:paraId="28DB658B" w14:textId="77777777" w:rsidTr="006C5BA0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7D5006A5" w14:textId="77777777" w:rsidR="006C5BA0" w:rsidRPr="00766B49" w:rsidRDefault="006C5BA0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021BD830" w14:textId="77777777" w:rsidR="006C5BA0" w:rsidRPr="00766B49" w:rsidRDefault="006C5BA0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014160D0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442BC7F5" w14:textId="77777777" w:rsidR="006C5BA0" w:rsidRPr="00766B49" w:rsidRDefault="006C5BA0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5EA2DBE9" w14:textId="77777777" w:rsidR="006C5BA0" w:rsidRPr="00766B49" w:rsidRDefault="006C5BA0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6C5BA0" w:rsidRPr="00766B49" w14:paraId="6B07D494" w14:textId="77777777" w:rsidTr="006C5BA0">
        <w:trPr>
          <w:gridAfter w:val="2"/>
          <w:wAfter w:w="2552" w:type="dxa"/>
          <w:trHeight w:val="207"/>
        </w:trPr>
        <w:tc>
          <w:tcPr>
            <w:tcW w:w="1609" w:type="dxa"/>
          </w:tcPr>
          <w:p w14:paraId="03D34E8E" w14:textId="77777777" w:rsidR="006C5BA0" w:rsidRPr="00766B49" w:rsidRDefault="006C5BA0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5C7954E2" w14:textId="77777777" w:rsidR="006C5BA0" w:rsidRPr="00766B49" w:rsidRDefault="006C5BA0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35BA3DE4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44E51ADC" w14:textId="77777777" w:rsidR="006C5BA0" w:rsidRPr="00766B49" w:rsidRDefault="006C5BA0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24444B41" w14:textId="77777777" w:rsidR="006C5BA0" w:rsidRPr="00766B49" w:rsidRDefault="006C5BA0" w:rsidP="00C759B2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2673150C" w14:textId="77777777" w:rsidR="006C5BA0" w:rsidRDefault="006C5BA0" w:rsidP="006C5BA0">
      <w:pPr>
        <w:spacing w:after="0" w:line="240" w:lineRule="auto"/>
        <w:rPr>
          <w:rFonts w:cstheme="minorHAnsi"/>
          <w:b/>
        </w:rPr>
      </w:pPr>
    </w:p>
    <w:p w14:paraId="27FB3AC3" w14:textId="77777777" w:rsidR="006C5BA0" w:rsidRPr="00766B49" w:rsidRDefault="006C5BA0" w:rsidP="006C5BA0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6C0A16AA" w14:textId="77777777" w:rsidR="006C5BA0" w:rsidRPr="004145CD" w:rsidRDefault="006C5BA0" w:rsidP="006C5BA0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7"/>
        <w:gridCol w:w="2551"/>
        <w:gridCol w:w="1223"/>
        <w:gridCol w:w="1389"/>
        <w:gridCol w:w="1263"/>
        <w:gridCol w:w="1216"/>
      </w:tblGrid>
      <w:tr w:rsidR="006C5BA0" w:rsidRPr="00766B49" w14:paraId="6254DDA8" w14:textId="77777777" w:rsidTr="00C759B2">
        <w:tc>
          <w:tcPr>
            <w:tcW w:w="1987" w:type="dxa"/>
          </w:tcPr>
          <w:p w14:paraId="5A147111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714" w:type="dxa"/>
          </w:tcPr>
          <w:p w14:paraId="5D427603" w14:textId="77777777" w:rsidR="006C5BA0" w:rsidRPr="00766B49" w:rsidRDefault="006C5BA0" w:rsidP="00C759B2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2CF3" w14:textId="7BC2C608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1266EC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5AA4" w14:textId="77777777" w:rsidR="006C5BA0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128D22CB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77B9" w14:textId="39662945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1266EC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D3F8" w14:textId="77777777" w:rsidR="006C5BA0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711589D0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6C5BA0" w:rsidRPr="00766B49" w14:paraId="2D12C1E1" w14:textId="77777777" w:rsidTr="00C759B2">
        <w:trPr>
          <w:trHeight w:val="232"/>
        </w:trPr>
        <w:tc>
          <w:tcPr>
            <w:tcW w:w="1987" w:type="dxa"/>
          </w:tcPr>
          <w:p w14:paraId="6CC86D64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714" w:type="dxa"/>
          </w:tcPr>
          <w:p w14:paraId="60197CBA" w14:textId="77777777" w:rsidR="006C5BA0" w:rsidRPr="00766B49" w:rsidRDefault="006C5BA0" w:rsidP="00C759B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DEE2" w14:textId="77777777" w:rsidR="006C5BA0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72D8" w14:textId="77777777" w:rsidR="006C5BA0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B425" w14:textId="77777777" w:rsidR="006C5BA0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A398" w14:textId="77777777" w:rsidR="006C5BA0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6C5BA0" w:rsidRPr="00766B49" w14:paraId="01889667" w14:textId="77777777" w:rsidTr="00C759B2">
        <w:tc>
          <w:tcPr>
            <w:tcW w:w="1987" w:type="dxa"/>
          </w:tcPr>
          <w:p w14:paraId="43A4AF67" w14:textId="2CDA307F" w:rsidR="006C5BA0" w:rsidRPr="00766B49" w:rsidRDefault="006C5BA0" w:rsidP="00C759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A100050</w:t>
            </w:r>
          </w:p>
        </w:tc>
        <w:tc>
          <w:tcPr>
            <w:tcW w:w="2714" w:type="dxa"/>
          </w:tcPr>
          <w:p w14:paraId="1FE9D404" w14:textId="4B1CA696" w:rsidR="006C5BA0" w:rsidRPr="00766B49" w:rsidRDefault="006C5BA0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Sufinanciranje ulaganja u zdravstvene ustanove</w:t>
            </w:r>
          </w:p>
        </w:tc>
        <w:tc>
          <w:tcPr>
            <w:tcW w:w="1139" w:type="dxa"/>
          </w:tcPr>
          <w:p w14:paraId="68776FDF" w14:textId="35316CF9" w:rsidR="006C5BA0" w:rsidRPr="00766B49" w:rsidRDefault="006C5BA0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13.</w:t>
            </w:r>
            <w:r w:rsidR="00333977">
              <w:rPr>
                <w:rFonts w:cstheme="minorHAnsi"/>
              </w:rPr>
              <w:t>4</w:t>
            </w:r>
            <w:r w:rsidR="00A5245E">
              <w:rPr>
                <w:rFonts w:cstheme="minorHAnsi"/>
              </w:rPr>
              <w:t>00</w:t>
            </w:r>
            <w:r>
              <w:rPr>
                <w:rFonts w:cstheme="minorHAnsi"/>
              </w:rPr>
              <w:t>,00e</w:t>
            </w:r>
          </w:p>
        </w:tc>
        <w:tc>
          <w:tcPr>
            <w:tcW w:w="1269" w:type="dxa"/>
          </w:tcPr>
          <w:p w14:paraId="490BB6B9" w14:textId="1A2BE80C" w:rsidR="006C5BA0" w:rsidRPr="00766B49" w:rsidRDefault="00A5245E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ED1140">
              <w:rPr>
                <w:rFonts w:cstheme="minorHAnsi"/>
              </w:rPr>
              <w:t>,00e</w:t>
            </w:r>
          </w:p>
        </w:tc>
        <w:tc>
          <w:tcPr>
            <w:tcW w:w="1269" w:type="dxa"/>
          </w:tcPr>
          <w:p w14:paraId="616DA295" w14:textId="66C7A169" w:rsidR="006C5BA0" w:rsidRPr="00766B49" w:rsidRDefault="00ED1140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E846F8">
              <w:rPr>
                <w:rFonts w:cstheme="minorHAnsi"/>
              </w:rPr>
              <w:t>.4</w:t>
            </w:r>
            <w:r>
              <w:rPr>
                <w:rFonts w:cstheme="minorHAnsi"/>
              </w:rPr>
              <w:t>00,00e</w:t>
            </w:r>
          </w:p>
        </w:tc>
        <w:tc>
          <w:tcPr>
            <w:tcW w:w="1251" w:type="dxa"/>
          </w:tcPr>
          <w:p w14:paraId="460323FE" w14:textId="3E526F4D" w:rsidR="006C5BA0" w:rsidRPr="0069645E" w:rsidRDefault="00901C97" w:rsidP="00C759B2">
            <w:pPr>
              <w:jc w:val="right"/>
              <w:rPr>
                <w:rFonts w:cstheme="minorHAnsi"/>
              </w:rPr>
            </w:pPr>
            <w:r w:rsidRPr="0069645E">
              <w:rPr>
                <w:rFonts w:cstheme="minorHAnsi"/>
              </w:rPr>
              <w:t>100,</w:t>
            </w:r>
            <w:r w:rsidR="00333977">
              <w:rPr>
                <w:rFonts w:cstheme="minorHAnsi"/>
              </w:rPr>
              <w:t>00</w:t>
            </w:r>
            <w:r w:rsidRPr="0069645E">
              <w:rPr>
                <w:rFonts w:cstheme="minorHAnsi"/>
              </w:rPr>
              <w:t>%</w:t>
            </w:r>
          </w:p>
        </w:tc>
      </w:tr>
      <w:tr w:rsidR="006C5BA0" w:rsidRPr="00766B49" w14:paraId="42EA2263" w14:textId="77777777" w:rsidTr="00C759B2">
        <w:tc>
          <w:tcPr>
            <w:tcW w:w="1987" w:type="dxa"/>
          </w:tcPr>
          <w:p w14:paraId="6FFE99B3" w14:textId="77777777" w:rsidR="006C5BA0" w:rsidRPr="00766B49" w:rsidRDefault="006C5BA0" w:rsidP="00C759B2">
            <w:pPr>
              <w:jc w:val="center"/>
              <w:rPr>
                <w:rFonts w:cstheme="minorHAnsi"/>
              </w:rPr>
            </w:pPr>
          </w:p>
        </w:tc>
        <w:tc>
          <w:tcPr>
            <w:tcW w:w="2714" w:type="dxa"/>
          </w:tcPr>
          <w:p w14:paraId="155B4F48" w14:textId="77777777" w:rsidR="006C5BA0" w:rsidRPr="00766B49" w:rsidRDefault="006C5BA0" w:rsidP="00C759B2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6AFD47B5" w14:textId="77777777" w:rsidR="006C5BA0" w:rsidRPr="00766B49" w:rsidRDefault="006C5BA0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269" w:type="dxa"/>
          </w:tcPr>
          <w:p w14:paraId="11B4E0B2" w14:textId="77777777" w:rsidR="006C5BA0" w:rsidRPr="00766B49" w:rsidRDefault="006C5BA0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269" w:type="dxa"/>
          </w:tcPr>
          <w:p w14:paraId="631CBC8B" w14:textId="77777777" w:rsidR="006C5BA0" w:rsidRPr="00766B49" w:rsidRDefault="006C5BA0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251" w:type="dxa"/>
          </w:tcPr>
          <w:p w14:paraId="6079FCF5" w14:textId="77777777" w:rsidR="006C5BA0" w:rsidRPr="0069645E" w:rsidRDefault="006C5BA0" w:rsidP="00C759B2">
            <w:pPr>
              <w:jc w:val="right"/>
              <w:rPr>
                <w:rFonts w:cstheme="minorHAnsi"/>
              </w:rPr>
            </w:pPr>
          </w:p>
        </w:tc>
      </w:tr>
      <w:tr w:rsidR="006C5BA0" w:rsidRPr="00766B49" w14:paraId="4C932F6F" w14:textId="77777777" w:rsidTr="00C759B2">
        <w:tc>
          <w:tcPr>
            <w:tcW w:w="1987" w:type="dxa"/>
          </w:tcPr>
          <w:p w14:paraId="2B361292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714" w:type="dxa"/>
          </w:tcPr>
          <w:p w14:paraId="54734660" w14:textId="77777777" w:rsidR="006C5BA0" w:rsidRPr="00766B49" w:rsidRDefault="006C5BA0" w:rsidP="00C759B2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139" w:type="dxa"/>
          </w:tcPr>
          <w:p w14:paraId="655FBAD2" w14:textId="42EC2539" w:rsidR="006C5BA0" w:rsidRPr="00766B49" w:rsidRDefault="006C5BA0" w:rsidP="00C759B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13.</w:t>
            </w:r>
            <w:r w:rsidR="00333977">
              <w:rPr>
                <w:rFonts w:cstheme="minorHAnsi"/>
                <w:b/>
              </w:rPr>
              <w:t>4</w:t>
            </w:r>
            <w:r w:rsidR="00A5245E">
              <w:rPr>
                <w:rFonts w:cstheme="minorHAnsi"/>
                <w:b/>
              </w:rPr>
              <w:t>00</w:t>
            </w:r>
            <w:r>
              <w:rPr>
                <w:rFonts w:cstheme="minorHAnsi"/>
                <w:b/>
              </w:rPr>
              <w:t>,00e</w:t>
            </w:r>
          </w:p>
        </w:tc>
        <w:tc>
          <w:tcPr>
            <w:tcW w:w="1269" w:type="dxa"/>
          </w:tcPr>
          <w:p w14:paraId="248F0459" w14:textId="251D6DA4" w:rsidR="006C5BA0" w:rsidRPr="00766B49" w:rsidRDefault="00A5245E" w:rsidP="00C759B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  <w:r w:rsidR="00ED1140">
              <w:rPr>
                <w:rFonts w:cstheme="minorHAnsi"/>
                <w:b/>
              </w:rPr>
              <w:t>,00</w:t>
            </w:r>
            <w:r w:rsidR="006E6A85">
              <w:rPr>
                <w:rFonts w:cstheme="minorHAnsi"/>
                <w:b/>
              </w:rPr>
              <w:t>e</w:t>
            </w:r>
          </w:p>
        </w:tc>
        <w:tc>
          <w:tcPr>
            <w:tcW w:w="1269" w:type="dxa"/>
          </w:tcPr>
          <w:p w14:paraId="1DA6A00D" w14:textId="7DE8B111" w:rsidR="006C5BA0" w:rsidRPr="00766B49" w:rsidRDefault="00ED1140" w:rsidP="00C759B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13.</w:t>
            </w:r>
            <w:r w:rsidR="00E846F8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00,00</w:t>
            </w:r>
            <w:r w:rsidR="006E6A85">
              <w:rPr>
                <w:rFonts w:cstheme="minorHAnsi"/>
                <w:b/>
              </w:rPr>
              <w:t>e</w:t>
            </w:r>
          </w:p>
        </w:tc>
        <w:tc>
          <w:tcPr>
            <w:tcW w:w="1251" w:type="dxa"/>
          </w:tcPr>
          <w:p w14:paraId="1C56E4C6" w14:textId="15F948D6" w:rsidR="006C5BA0" w:rsidRPr="0069645E" w:rsidRDefault="00901C97" w:rsidP="00C759B2">
            <w:pPr>
              <w:jc w:val="right"/>
              <w:rPr>
                <w:rFonts w:cstheme="minorHAnsi"/>
                <w:bCs/>
              </w:rPr>
            </w:pPr>
            <w:r w:rsidRPr="0069645E">
              <w:rPr>
                <w:rFonts w:cstheme="minorHAnsi"/>
                <w:bCs/>
              </w:rPr>
              <w:t>100,</w:t>
            </w:r>
            <w:r w:rsidR="00333977">
              <w:rPr>
                <w:rFonts w:cstheme="minorHAnsi"/>
                <w:bCs/>
              </w:rPr>
              <w:t>00</w:t>
            </w:r>
            <w:r w:rsidRPr="0069645E">
              <w:rPr>
                <w:rFonts w:cstheme="minorHAnsi"/>
                <w:bCs/>
              </w:rPr>
              <w:t>%</w:t>
            </w:r>
          </w:p>
        </w:tc>
      </w:tr>
    </w:tbl>
    <w:p w14:paraId="458F954F" w14:textId="77777777" w:rsidR="006C5BA0" w:rsidRPr="004145CD" w:rsidRDefault="006C5BA0" w:rsidP="006C5BA0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6521E1E2" w14:textId="77777777" w:rsidR="006C5BA0" w:rsidRDefault="006C5BA0" w:rsidP="006C5BA0">
      <w:pPr>
        <w:spacing w:after="0" w:line="240" w:lineRule="auto"/>
        <w:rPr>
          <w:rFonts w:cstheme="minorHAnsi"/>
          <w:b/>
        </w:rPr>
      </w:pPr>
    </w:p>
    <w:p w14:paraId="6E181E54" w14:textId="77777777" w:rsidR="00787E3F" w:rsidRDefault="00787E3F" w:rsidP="006C5BA0">
      <w:pPr>
        <w:spacing w:after="0" w:line="240" w:lineRule="auto"/>
        <w:rPr>
          <w:rFonts w:cstheme="minorHAnsi"/>
          <w:b/>
        </w:rPr>
      </w:pPr>
    </w:p>
    <w:p w14:paraId="5FD07BF8" w14:textId="77777777" w:rsidR="00787E3F" w:rsidRDefault="00787E3F" w:rsidP="006C5BA0">
      <w:pPr>
        <w:spacing w:after="0" w:line="240" w:lineRule="auto"/>
        <w:rPr>
          <w:rFonts w:cstheme="minorHAnsi"/>
          <w:b/>
        </w:rPr>
      </w:pPr>
    </w:p>
    <w:p w14:paraId="56E2433D" w14:textId="77777777" w:rsidR="00787E3F" w:rsidRDefault="00787E3F" w:rsidP="006C5BA0">
      <w:pPr>
        <w:spacing w:after="0" w:line="240" w:lineRule="auto"/>
        <w:rPr>
          <w:rFonts w:cstheme="minorHAnsi"/>
          <w:b/>
        </w:rPr>
      </w:pPr>
    </w:p>
    <w:p w14:paraId="7A0062F3" w14:textId="77777777" w:rsidR="00787E3F" w:rsidRDefault="00787E3F" w:rsidP="006C5BA0">
      <w:pPr>
        <w:spacing w:after="0" w:line="240" w:lineRule="auto"/>
        <w:rPr>
          <w:rFonts w:cstheme="minorHAnsi"/>
          <w:b/>
        </w:rPr>
      </w:pPr>
    </w:p>
    <w:p w14:paraId="7EB87F91" w14:textId="77777777" w:rsidR="00787E3F" w:rsidRPr="00766B49" w:rsidRDefault="00787E3F" w:rsidP="006C5BA0">
      <w:pPr>
        <w:spacing w:after="0" w:line="240" w:lineRule="auto"/>
        <w:rPr>
          <w:rFonts w:cstheme="minorHAnsi"/>
          <w:b/>
        </w:rPr>
      </w:pPr>
    </w:p>
    <w:p w14:paraId="2B5D230A" w14:textId="3394985E" w:rsidR="00CE6DD0" w:rsidRPr="00615813" w:rsidRDefault="006C5BA0" w:rsidP="00615813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lastRenderedPageBreak/>
        <w:t>U nastavku se za svaku aktivnost/projekt daje sažeto obrazloženje i definiraju pokazatelji rezultata:</w:t>
      </w:r>
    </w:p>
    <w:p w14:paraId="267B55EB" w14:textId="77777777" w:rsidR="004550BB" w:rsidRPr="00766B49" w:rsidRDefault="004550BB" w:rsidP="004550BB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4550BB" w:rsidRPr="00766B49" w14:paraId="49524535" w14:textId="77777777" w:rsidTr="00C759B2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BD549" w14:textId="7AC35720" w:rsidR="004550BB" w:rsidRPr="00766B49" w:rsidRDefault="004550BB" w:rsidP="00C759B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A100050 Sufinanciranje ulaganja u zdravstvene ustanove/organizacija i dolazak stručnog tima Slunj</w:t>
            </w:r>
          </w:p>
        </w:tc>
      </w:tr>
      <w:tr w:rsidR="004550BB" w:rsidRPr="00766B49" w14:paraId="75540A80" w14:textId="77777777" w:rsidTr="00C759B2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801D0" w14:textId="77777777" w:rsidR="004550BB" w:rsidRDefault="004550BB" w:rsidP="004550BB">
            <w:pPr>
              <w:pStyle w:val="Standard"/>
              <w:rPr>
                <w:color w:val="000000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</w:t>
            </w:r>
            <w:r>
              <w:rPr>
                <w:rFonts w:eastAsia="Times New Roman" w:cstheme="minorHAnsi"/>
                <w:color w:val="000000"/>
                <w:lang w:eastAsia="hr-HR"/>
              </w:rPr>
              <w:t>:</w:t>
            </w:r>
            <w:r>
              <w:t xml:space="preserve"> </w:t>
            </w:r>
            <w:r>
              <w:rPr>
                <w:color w:val="000000"/>
              </w:rPr>
              <w:t>Zastupljenost korisnika zdravstvenih usluga koje provodi ustanova teritorijalno   je van granica Karlovačke županije jer pružamo usluge i pacijentima iz četiri susjedne županije: Zagrebačke, Sisačko-Moslavačke, Primorsko-Goranske i Ličko-Senjske.</w:t>
            </w:r>
          </w:p>
          <w:p w14:paraId="49CA373E" w14:textId="77777777" w:rsidR="004550BB" w:rsidRDefault="004550BB" w:rsidP="004550BB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Obzirom na veliki broj i potrebu pružanja usluga dijagnostike i rehabilitacije kao i savjetodavnog rada stručnog tima ustanove po Ugovoru o poslovnoj suradnji sa gradom Slunjom poliklinika ima izdvojenu jedinicu u sklopu prostora Doma zdravlja Slunj.</w:t>
            </w:r>
          </w:p>
          <w:p w14:paraId="6DB62594" w14:textId="77777777" w:rsidR="004550BB" w:rsidRDefault="004550BB" w:rsidP="004550BB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Time je omogućena bolja  dostupnost zdravstvene zaštite stanovnicima grad Slunja i okolnih općina.</w:t>
            </w:r>
          </w:p>
          <w:p w14:paraId="53E43863" w14:textId="7FCC99B8" w:rsidR="004550BB" w:rsidRPr="00766B49" w:rsidRDefault="004550BB" w:rsidP="004550BB">
            <w:pPr>
              <w:snapToGrid w:val="0"/>
              <w:spacing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4550BB" w:rsidRPr="00766B49" w14:paraId="592AA7D4" w14:textId="77777777" w:rsidTr="00C759B2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3B6DA" w14:textId="77777777" w:rsidR="004550BB" w:rsidRPr="00766B49" w:rsidRDefault="004550BB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4550BB" w:rsidRPr="00766B49" w14:paraId="34FDACF2" w14:textId="77777777" w:rsidTr="00C759B2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559AA" w14:textId="77777777" w:rsidR="004550BB" w:rsidRPr="00766B49" w:rsidRDefault="004550BB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4550BB" w:rsidRPr="00766B49" w14:paraId="6DDF62C6" w14:textId="77777777" w:rsidTr="00C759B2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7FC2" w14:textId="77777777" w:rsidR="004550BB" w:rsidRPr="00766B49" w:rsidRDefault="004550BB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7991DFA8" w14:textId="77777777" w:rsidR="004550BB" w:rsidRPr="00766B49" w:rsidRDefault="004550BB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3A59" w14:textId="77777777" w:rsidR="004550BB" w:rsidRPr="00766B49" w:rsidRDefault="004550BB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16517" w14:textId="77777777" w:rsidR="004550BB" w:rsidRPr="00766B49" w:rsidRDefault="004550BB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E778" w14:textId="3242C8C4" w:rsidR="004550BB" w:rsidRPr="00766B49" w:rsidRDefault="004550BB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</w:t>
            </w:r>
            <w:r w:rsidR="001266EC">
              <w:rPr>
                <w:rFonts w:eastAsia="Times New Roman" w:cstheme="minorHAnsi"/>
                <w:color w:val="000000"/>
                <w:lang w:eastAsia="hr-HR"/>
              </w:rPr>
              <w:t>24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9E58" w14:textId="77777777" w:rsidR="004550BB" w:rsidRPr="00766B49" w:rsidRDefault="004550BB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2EEA4ED7" w14:textId="371535A6" w:rsidR="004550BB" w:rsidRPr="00766B49" w:rsidRDefault="004550BB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1266EC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4550BB" w:rsidRPr="00766B49" w14:paraId="1DDBDB98" w14:textId="77777777" w:rsidTr="00C759B2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D2983" w14:textId="3D7A7F6D" w:rsidR="004550BB" w:rsidRPr="004550BB" w:rsidRDefault="004550BB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4550BB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Povećani broj dijagnostičko terapijskih postupaka ( DTP)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4981" w14:textId="3C7B56B9" w:rsidR="004550BB" w:rsidRPr="000B5197" w:rsidRDefault="004550BB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Podaci iz poslovanja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69535" w14:textId="1A21F867" w:rsidR="004550BB" w:rsidRPr="00766B49" w:rsidRDefault="004550BB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Mjesečni broj izvršenih DTP-ova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E6B4" w14:textId="6D6851FD" w:rsidR="004550BB" w:rsidRPr="007F432B" w:rsidRDefault="004550BB" w:rsidP="00C7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32B">
              <w:rPr>
                <w:rFonts w:eastAsia="Times New Roman" w:cstheme="minorHAnsi"/>
                <w:lang w:eastAsia="hr-HR"/>
              </w:rPr>
              <w:t> </w:t>
            </w:r>
            <w:r w:rsidR="00882526" w:rsidRPr="007F432B">
              <w:rPr>
                <w:rFonts w:cstheme="minorHAnsi"/>
                <w:bCs/>
              </w:rPr>
              <w:t xml:space="preserve">  </w:t>
            </w:r>
            <w:r w:rsidR="007F432B" w:rsidRPr="007F432B">
              <w:rPr>
                <w:rFonts w:ascii="Times New Roman" w:hAnsi="Times New Roman" w:cs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2FB4" w14:textId="416C0BD6" w:rsidR="004550BB" w:rsidRPr="007F432B" w:rsidRDefault="004550BB" w:rsidP="00C759B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7F432B">
              <w:rPr>
                <w:rFonts w:eastAsia="Times New Roman" w:cstheme="minorHAnsi"/>
                <w:lang w:eastAsia="hr-HR"/>
              </w:rPr>
              <w:t>                               150</w:t>
            </w:r>
          </w:p>
        </w:tc>
      </w:tr>
    </w:tbl>
    <w:p w14:paraId="2D13EA6F" w14:textId="77777777" w:rsidR="0020222A" w:rsidRDefault="0020222A" w:rsidP="00FB07D5">
      <w:pPr>
        <w:spacing w:after="0" w:line="240" w:lineRule="auto"/>
        <w:rPr>
          <w:rFonts w:cstheme="minorHAnsi"/>
          <w:b/>
        </w:rPr>
      </w:pPr>
    </w:p>
    <w:p w14:paraId="14BECA36" w14:textId="77777777" w:rsidR="00787E3F" w:rsidRDefault="00787E3F" w:rsidP="00FB07D5">
      <w:pPr>
        <w:spacing w:after="0" w:line="240" w:lineRule="auto"/>
        <w:rPr>
          <w:rFonts w:cstheme="minorHAnsi"/>
          <w:b/>
        </w:rPr>
      </w:pPr>
    </w:p>
    <w:p w14:paraId="6BE22AAC" w14:textId="77777777" w:rsidR="007B5986" w:rsidRDefault="007B5986" w:rsidP="00FB07D5">
      <w:pPr>
        <w:spacing w:after="0" w:line="240" w:lineRule="auto"/>
        <w:rPr>
          <w:rFonts w:cstheme="minorHAnsi"/>
          <w:b/>
        </w:rPr>
      </w:pPr>
    </w:p>
    <w:p w14:paraId="3171345D" w14:textId="112C9BF8" w:rsidR="00FB07D5" w:rsidRDefault="00FB07D5" w:rsidP="00FB07D5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766B49">
        <w:rPr>
          <w:rFonts w:cstheme="minorHAnsi"/>
          <w:b/>
        </w:rPr>
        <w:t>ŠIFRA I NAZIV PROGRAMA:</w:t>
      </w:r>
      <w:r>
        <w:rPr>
          <w:rFonts w:cstheme="minorHAnsi"/>
          <w:b/>
        </w:rPr>
        <w:t xml:space="preserve">  </w:t>
      </w:r>
      <w:r>
        <w:rPr>
          <w:rFonts w:eastAsia="Times New Roman" w:cstheme="minorHAnsi"/>
          <w:b/>
          <w:bCs/>
          <w:lang w:eastAsia="hr-HR"/>
        </w:rPr>
        <w:t>A100140  Financiranje redovne djelatnosti iz HZZO-a</w:t>
      </w:r>
      <w:r w:rsidR="00AB2BDA">
        <w:rPr>
          <w:rFonts w:eastAsia="Times New Roman" w:cstheme="minorHAnsi"/>
          <w:b/>
          <w:bCs/>
          <w:lang w:eastAsia="hr-HR"/>
        </w:rPr>
        <w:t xml:space="preserve"> sa uključenim viškom prihoda iz prethodne godine</w:t>
      </w:r>
    </w:p>
    <w:p w14:paraId="5EF29E60" w14:textId="77777777" w:rsidR="00FB07D5" w:rsidRPr="00B975A0" w:rsidRDefault="00FB07D5" w:rsidP="00FB07D5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F4D2CA" w14:textId="77777777" w:rsidR="00FB07D5" w:rsidRPr="00B975A0" w:rsidRDefault="00FB07D5" w:rsidP="00FB07D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b/>
        </w:rPr>
        <w:t>SVRHA PROGRAMA:</w:t>
      </w:r>
      <w:r w:rsidRPr="00F235DE">
        <w:rPr>
          <w:rFonts w:ascii="Times New Roman" w:hAnsi="Times New Roman" w:cs="Times New Roman"/>
          <w:sz w:val="24"/>
          <w:szCs w:val="24"/>
        </w:rPr>
        <w:t xml:space="preserve"> </w:t>
      </w:r>
      <w:r w:rsidRPr="00766B49">
        <w:rPr>
          <w:rFonts w:cstheme="minorHAnsi"/>
          <w:b/>
        </w:rPr>
        <w:t xml:space="preserve"> </w:t>
      </w:r>
      <w:r w:rsidRPr="00B975A0">
        <w:rPr>
          <w:rFonts w:ascii="Times New Roman" w:hAnsi="Times New Roman" w:cs="Times New Roman"/>
          <w:sz w:val="24"/>
          <w:szCs w:val="24"/>
        </w:rPr>
        <w:t>Poliklinika S</w:t>
      </w:r>
      <w:r>
        <w:rPr>
          <w:rFonts w:ascii="Times New Roman" w:hAnsi="Times New Roman" w:cs="Times New Roman"/>
          <w:sz w:val="24"/>
          <w:szCs w:val="24"/>
        </w:rPr>
        <w:t>UVAG Karlovac</w:t>
      </w:r>
      <w:r w:rsidRPr="00B975A0">
        <w:rPr>
          <w:rFonts w:ascii="Times New Roman" w:hAnsi="Times New Roman" w:cs="Times New Roman"/>
          <w:sz w:val="24"/>
          <w:szCs w:val="24"/>
        </w:rPr>
        <w:t xml:space="preserve"> je jedina  zdravstvena ustanova u županiji koja se bavi  dijagnostikom i rehabilitacijom slušanja i govora</w:t>
      </w:r>
      <w:r>
        <w:rPr>
          <w:rFonts w:ascii="Times New Roman" w:hAnsi="Times New Roman" w:cs="Times New Roman"/>
          <w:sz w:val="24"/>
          <w:szCs w:val="24"/>
        </w:rPr>
        <w:t xml:space="preserve"> te osigurava multidisciplinarni pristup u provođenju dijagnostike i  rehabilitacije </w:t>
      </w:r>
      <w:r w:rsidRPr="00B975A0">
        <w:rPr>
          <w:rFonts w:ascii="Times New Roman" w:hAnsi="Times New Roman" w:cs="Times New Roman"/>
          <w:sz w:val="24"/>
          <w:szCs w:val="24"/>
        </w:rPr>
        <w:t xml:space="preserve"> kao i provođenje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975A0">
        <w:rPr>
          <w:rFonts w:ascii="Times New Roman" w:hAnsi="Times New Roman" w:cs="Times New Roman"/>
          <w:sz w:val="24"/>
          <w:szCs w:val="24"/>
        </w:rPr>
        <w:t xml:space="preserve"> rane intervencije u sustavu zdravstva.</w:t>
      </w:r>
    </w:p>
    <w:p w14:paraId="04474E67" w14:textId="77777777" w:rsidR="00FB07D5" w:rsidRDefault="00FB07D5" w:rsidP="00FB07D5">
      <w:pPr>
        <w:spacing w:after="0" w:line="240" w:lineRule="auto"/>
        <w:rPr>
          <w:rFonts w:cstheme="minorHAnsi"/>
          <w:b/>
        </w:rPr>
      </w:pPr>
      <w:r w:rsidRPr="00983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Uz </w:t>
      </w:r>
      <w:r w:rsidRPr="00983615">
        <w:rPr>
          <w:rFonts w:ascii="Times New Roman" w:hAnsi="Times New Roman" w:cs="Times New Roman"/>
          <w:sz w:val="24"/>
          <w:szCs w:val="24"/>
        </w:rPr>
        <w:t>mul</w:t>
      </w:r>
      <w:r>
        <w:rPr>
          <w:rFonts w:ascii="Times New Roman" w:hAnsi="Times New Roman" w:cs="Times New Roman"/>
          <w:sz w:val="24"/>
          <w:szCs w:val="24"/>
        </w:rPr>
        <w:t>tidisciplinarni pristup  potrebna je i međusektorska</w:t>
      </w:r>
      <w:r w:rsidRPr="00983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suradnja kroz </w:t>
      </w:r>
      <w:r w:rsidRPr="00983615">
        <w:rPr>
          <w:rFonts w:ascii="Times New Roman" w:hAnsi="Times New Roman" w:cs="Times New Roman"/>
          <w:sz w:val="24"/>
          <w:szCs w:val="24"/>
        </w:rPr>
        <w:t>uključivanje ustanova iz drugih sustava (npr. socijalna skrb) radi podrške obitelji i ustanovama u koje je dijete eventualno uključeno (vrtić) kako bi se osigurao kontinuitet rada s djetetom i nakon završene medicinske rehabilitacije,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615">
        <w:rPr>
          <w:rFonts w:ascii="Times New Roman" w:hAnsi="Times New Roman" w:cs="Times New Roman"/>
          <w:sz w:val="24"/>
          <w:szCs w:val="24"/>
        </w:rPr>
        <w:t>odnosno rane intervencije. Potrebno je omogućiti pristup zdravstvenim uslugama svim ran</w:t>
      </w:r>
      <w:r>
        <w:rPr>
          <w:rFonts w:ascii="Times New Roman" w:hAnsi="Times New Roman" w:cs="Times New Roman"/>
          <w:sz w:val="24"/>
          <w:szCs w:val="24"/>
        </w:rPr>
        <w:t>jivim kategorijama građanstva te</w:t>
      </w:r>
      <w:r w:rsidRPr="00983615">
        <w:rPr>
          <w:rFonts w:ascii="Times New Roman" w:hAnsi="Times New Roman" w:cs="Times New Roman"/>
          <w:sz w:val="24"/>
          <w:szCs w:val="24"/>
        </w:rPr>
        <w:t xml:space="preserve"> smanjiti liste čekanja.</w:t>
      </w:r>
    </w:p>
    <w:p w14:paraId="3E976FAE" w14:textId="77777777" w:rsidR="00FB07D5" w:rsidRPr="00766B49" w:rsidRDefault="00FB07D5" w:rsidP="00FB07D5">
      <w:pPr>
        <w:spacing w:after="0" w:line="240" w:lineRule="auto"/>
        <w:rPr>
          <w:rFonts w:cstheme="minorHAnsi"/>
          <w:b/>
        </w:rPr>
      </w:pPr>
    </w:p>
    <w:p w14:paraId="52A42AC5" w14:textId="77777777" w:rsidR="00FB07D5" w:rsidRDefault="00FB07D5" w:rsidP="00FB07D5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>:</w:t>
      </w:r>
    </w:p>
    <w:p w14:paraId="7F09A91F" w14:textId="77777777" w:rsidR="00FB07D5" w:rsidRPr="00B43B75" w:rsidRDefault="00FB07D5" w:rsidP="00FB07D5">
      <w:pPr>
        <w:snapToGrid w:val="0"/>
        <w:spacing w:line="240" w:lineRule="auto"/>
        <w:ind w:right="227"/>
        <w:rPr>
          <w:rFonts w:ascii="Times New Roman" w:hAnsi="Times New Roman" w:cs="Times New Roman"/>
          <w:sz w:val="24"/>
          <w:szCs w:val="24"/>
        </w:rPr>
      </w:pPr>
      <w:r w:rsidRPr="00B43B75">
        <w:rPr>
          <w:rFonts w:ascii="Times New Roman" w:hAnsi="Times New Roman" w:cs="Times New Roman"/>
          <w:sz w:val="24"/>
          <w:szCs w:val="24"/>
        </w:rPr>
        <w:t xml:space="preserve">Zakon o obveznom zdravstvenom osiguranju čl.89 (NN80/13,137/13,100/18), Zakon o dobrovoljnom zdravstvenom osiguranju čl.8 i čl. 22 (NN 85/06,150/08,71/10), Ugovor sa HZZO- o provođenju specijalističko konzilijarne zdravstvene zaštite </w:t>
      </w:r>
    </w:p>
    <w:p w14:paraId="30A9F722" w14:textId="77777777" w:rsidR="00FB07D5" w:rsidRDefault="00FB07D5" w:rsidP="00FB07D5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ZAKONSKE I DRUGE PODLOGE NA KOJIMA SE PROGRAM </w:t>
      </w:r>
      <w:r>
        <w:rPr>
          <w:rFonts w:cstheme="minorHAnsi"/>
          <w:b/>
        </w:rPr>
        <w:t xml:space="preserve"> </w:t>
      </w:r>
      <w:r w:rsidRPr="00766B49">
        <w:rPr>
          <w:rFonts w:cstheme="minorHAnsi"/>
          <w:b/>
        </w:rPr>
        <w:t xml:space="preserve">ZASNIVA: </w:t>
      </w:r>
    </w:p>
    <w:p w14:paraId="037AAA59" w14:textId="77777777" w:rsidR="00FB07D5" w:rsidRPr="00766B49" w:rsidRDefault="00FB07D5" w:rsidP="00FB07D5">
      <w:pPr>
        <w:spacing w:after="0" w:line="240" w:lineRule="auto"/>
        <w:rPr>
          <w:rFonts w:cstheme="minorHAnsi"/>
          <w:i/>
        </w:rPr>
      </w:pPr>
      <w:r w:rsidRPr="00C62FFA">
        <w:rPr>
          <w:rFonts w:ascii="Times New Roman" w:hAnsi="Times New Roman"/>
          <w:sz w:val="24"/>
          <w:szCs w:val="24"/>
        </w:rPr>
        <w:t xml:space="preserve"> </w:t>
      </w:r>
    </w:p>
    <w:p w14:paraId="6460CFDC" w14:textId="0EBACB6A" w:rsidR="00787E3F" w:rsidRPr="00BE0EBB" w:rsidRDefault="00FB07D5" w:rsidP="00FB07D5">
      <w:pPr>
        <w:snapToGrid w:val="0"/>
        <w:spacing w:line="240" w:lineRule="auto"/>
        <w:ind w:right="227"/>
        <w:rPr>
          <w:rFonts w:ascii="Times New Roman" w:hAnsi="Times New Roman" w:cs="Times New Roman"/>
          <w:sz w:val="24"/>
          <w:szCs w:val="24"/>
        </w:rPr>
      </w:pPr>
      <w:r w:rsidRPr="00CD1E90">
        <w:rPr>
          <w:rFonts w:ascii="Times New Roman" w:hAnsi="Times New Roman" w:cs="Times New Roman"/>
          <w:sz w:val="24"/>
          <w:szCs w:val="24"/>
        </w:rPr>
        <w:t>Zakon o obveznom zdravstvenom osiguranju čl.89 (NN80/13,137/13,100/18), Zakon o dobrovoljnom zdravstvenom osiguranju čl.8 i čl. 22 (NN 85/06,150/08,71/10</w:t>
      </w:r>
      <w:r w:rsidR="00BE0EBB">
        <w:rPr>
          <w:rFonts w:ascii="Times New Roman" w:hAnsi="Times New Roman" w:cs="Times New Roman"/>
          <w:sz w:val="24"/>
          <w:szCs w:val="24"/>
        </w:rPr>
        <w:t>)</w:t>
      </w:r>
    </w:p>
    <w:p w14:paraId="711EFD80" w14:textId="76603867" w:rsidR="00FB07D5" w:rsidRDefault="00FB07D5" w:rsidP="00FB07D5">
      <w:pPr>
        <w:snapToGrid w:val="0"/>
        <w:spacing w:line="240" w:lineRule="auto"/>
        <w:ind w:right="227"/>
        <w:rPr>
          <w:rFonts w:cstheme="minorHAnsi"/>
          <w:b/>
        </w:rPr>
      </w:pPr>
      <w:r w:rsidRPr="00766B49">
        <w:rPr>
          <w:rFonts w:cstheme="minorHAnsi"/>
          <w:b/>
        </w:rPr>
        <w:t>ISHODIŠTE I POKAZATELJI NA KOJIMA SE ZASNIVAJU IZRAČUNI I OCJENE POTREBNIH SREDSTAVA ZA PROVOĐENJE PROGRAMA:</w:t>
      </w:r>
    </w:p>
    <w:p w14:paraId="4CEFFDDA" w14:textId="77777777" w:rsidR="00FB07D5" w:rsidRPr="00CD1E90" w:rsidRDefault="00FB07D5" w:rsidP="00FB0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Ugovorena sredstva sa HZZO-</w:t>
      </w:r>
      <w:r w:rsidRPr="00CD1E90">
        <w:rPr>
          <w:rFonts w:ascii="Times New Roman" w:hAnsi="Times New Roman" w:cs="Times New Roman"/>
          <w:sz w:val="24"/>
          <w:szCs w:val="24"/>
        </w:rPr>
        <w:t xml:space="preserve">m o provođenju specijalističko konzilijarne zdravstvene zaštite </w:t>
      </w:r>
    </w:p>
    <w:p w14:paraId="0DC62B26" w14:textId="77777777" w:rsidR="00337F67" w:rsidRDefault="00FB07D5" w:rsidP="00445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E90">
        <w:rPr>
          <w:rFonts w:ascii="Times New Roman" w:hAnsi="Times New Roman" w:cs="Times New Roman"/>
          <w:sz w:val="24"/>
          <w:szCs w:val="24"/>
        </w:rPr>
        <w:lastRenderedPageBreak/>
        <w:t>definirana su na mjesečnoj razini</w:t>
      </w:r>
      <w:r w:rsidR="00221C77">
        <w:rPr>
          <w:rFonts w:ascii="Times New Roman" w:hAnsi="Times New Roman" w:cs="Times New Roman"/>
          <w:sz w:val="24"/>
          <w:szCs w:val="24"/>
        </w:rPr>
        <w:t xml:space="preserve">. </w:t>
      </w:r>
      <w:r w:rsidR="00221C77" w:rsidRPr="0069109E">
        <w:rPr>
          <w:rFonts w:ascii="Times New Roman" w:hAnsi="Times New Roman" w:cs="Times New Roman"/>
          <w:sz w:val="24"/>
          <w:szCs w:val="24"/>
        </w:rPr>
        <w:t xml:space="preserve">Novim Dodatkom Ugovora o provođenju specijalističko konzilijarne zdravstvene zaštite mjesečni limit je povećan </w:t>
      </w:r>
      <w:r w:rsidR="0069109E" w:rsidRPr="0069109E">
        <w:rPr>
          <w:rFonts w:ascii="Times New Roman" w:hAnsi="Times New Roman" w:cs="Times New Roman"/>
          <w:sz w:val="24"/>
          <w:szCs w:val="24"/>
        </w:rPr>
        <w:t>te je izvršena preraspodjela po pozicijama</w:t>
      </w:r>
      <w:r w:rsidR="00952BC6">
        <w:rPr>
          <w:rFonts w:ascii="Times New Roman" w:hAnsi="Times New Roman" w:cs="Times New Roman"/>
          <w:sz w:val="24"/>
          <w:szCs w:val="24"/>
        </w:rPr>
        <w:t>.</w:t>
      </w:r>
      <w:r w:rsidR="004453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27C71F" w14:textId="6E1024B8" w:rsidR="00337F67" w:rsidRDefault="00337F67" w:rsidP="00445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ED7">
        <w:rPr>
          <w:rFonts w:ascii="Times New Roman" w:hAnsi="Times New Roman" w:cs="Times New Roman"/>
          <w:sz w:val="24"/>
          <w:szCs w:val="24"/>
        </w:rPr>
        <w:t>Rashodovna strana financijskog plana također je velikim djelom definirana, odnosno određena postojećim Zakonskim i podzakonskim aktima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45364">
        <w:rPr>
          <w:rFonts w:ascii="Times New Roman" w:hAnsi="Times New Roman" w:cs="Times New Roman"/>
          <w:sz w:val="24"/>
          <w:szCs w:val="24"/>
        </w:rPr>
        <w:t xml:space="preserve">Radi </w:t>
      </w:r>
      <w:r w:rsidR="00445364" w:rsidRPr="00B24829">
        <w:rPr>
          <w:rFonts w:ascii="Times New Roman" w:hAnsi="Times New Roman" w:cs="Times New Roman"/>
          <w:sz w:val="24"/>
          <w:szCs w:val="24"/>
        </w:rPr>
        <w:t>novog modela sustava plaća za javne i državne službe koji se primjenjuje od ožujka 2024 a definiran je Zakonom o plaćama</w:t>
      </w:r>
      <w:r w:rsidR="00445364">
        <w:rPr>
          <w:rFonts w:ascii="Times New Roman" w:hAnsi="Times New Roman" w:cs="Times New Roman"/>
          <w:sz w:val="24"/>
          <w:szCs w:val="24"/>
        </w:rPr>
        <w:t xml:space="preserve"> došlo je do  značajnijeg povećanja rashoda za plaće</w:t>
      </w:r>
      <w:r w:rsidR="00CF1F1B">
        <w:rPr>
          <w:rFonts w:ascii="Times New Roman" w:hAnsi="Times New Roman" w:cs="Times New Roman"/>
          <w:sz w:val="24"/>
          <w:szCs w:val="24"/>
        </w:rPr>
        <w:t xml:space="preserve"> i </w:t>
      </w:r>
      <w:r w:rsidR="00445364">
        <w:rPr>
          <w:rFonts w:ascii="Times New Roman" w:hAnsi="Times New Roman" w:cs="Times New Roman"/>
          <w:sz w:val="24"/>
          <w:szCs w:val="24"/>
        </w:rPr>
        <w:t>doprinosa na plaću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0410AD" w14:textId="4CF45EE4" w:rsidR="00445364" w:rsidRPr="00337F67" w:rsidRDefault="00337F67" w:rsidP="00337F6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E77D3">
        <w:rPr>
          <w:rFonts w:ascii="Times New Roman" w:hAnsi="Times New Roman" w:cs="Times New Roman"/>
          <w:sz w:val="24"/>
          <w:szCs w:val="24"/>
        </w:rPr>
        <w:t>Materijalna prava zaposlenika  propisana su Uredbama Vlade RH  i važećim Kolektivnim i granskim ugovorima za zaposlenike u javnim službama</w:t>
      </w:r>
      <w:r>
        <w:rPr>
          <w:rFonts w:ascii="Times New Roman" w:hAnsi="Times New Roman" w:cs="Times New Roman"/>
          <w:sz w:val="24"/>
          <w:szCs w:val="24"/>
        </w:rPr>
        <w:t xml:space="preserve"> te su i ona</w:t>
      </w:r>
      <w:r w:rsidR="00445364">
        <w:rPr>
          <w:rFonts w:ascii="Times New Roman" w:hAnsi="Times New Roman" w:cs="Times New Roman"/>
          <w:sz w:val="24"/>
          <w:szCs w:val="24"/>
        </w:rPr>
        <w:t xml:space="preserve"> povećana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0095A4" w14:textId="77777777" w:rsidR="00445364" w:rsidRPr="00C641CE" w:rsidRDefault="00445364" w:rsidP="0044536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7B527A6A" w14:textId="29D49E99" w:rsidR="00D30512" w:rsidRDefault="00EC352E" w:rsidP="00D30512">
      <w:pPr>
        <w:rPr>
          <w:rFonts w:ascii="Times New Roman" w:hAnsi="Times New Roman" w:cs="Times New Roman"/>
          <w:sz w:val="24"/>
          <w:szCs w:val="24"/>
        </w:rPr>
      </w:pPr>
      <w:r w:rsidRPr="009F0454">
        <w:rPr>
          <w:rFonts w:ascii="Times New Roman" w:hAnsi="Times New Roman" w:cs="Times New Roman"/>
          <w:sz w:val="24"/>
          <w:szCs w:val="24"/>
        </w:rPr>
        <w:t xml:space="preserve">Ustanova iz prethodnih godina ima preneseni višak prihoda u iznosu </w:t>
      </w:r>
      <w:r w:rsidR="009F0454" w:rsidRPr="009F0454">
        <w:rPr>
          <w:rFonts w:ascii="Times New Roman" w:hAnsi="Times New Roman" w:cs="Times New Roman"/>
          <w:sz w:val="24"/>
          <w:szCs w:val="24"/>
        </w:rPr>
        <w:t>168.262,24</w:t>
      </w:r>
      <w:r w:rsidRPr="009F0454">
        <w:rPr>
          <w:rFonts w:ascii="Times New Roman" w:hAnsi="Times New Roman" w:cs="Times New Roman"/>
          <w:sz w:val="24"/>
          <w:szCs w:val="24"/>
        </w:rPr>
        <w:t xml:space="preserve"> eura. Po Odluci Upravnog vijeća koristiti ćemo višak prihoda iz prethodnih razdoblja u iznosu od </w:t>
      </w:r>
      <w:r w:rsidR="009F0454" w:rsidRPr="009F0454">
        <w:rPr>
          <w:rFonts w:ascii="Times New Roman" w:hAnsi="Times New Roman" w:cs="Times New Roman"/>
          <w:sz w:val="24"/>
          <w:szCs w:val="24"/>
        </w:rPr>
        <w:t>26.500</w:t>
      </w:r>
      <w:r w:rsidRPr="009F0454">
        <w:rPr>
          <w:rFonts w:ascii="Times New Roman" w:hAnsi="Times New Roman" w:cs="Times New Roman"/>
          <w:sz w:val="24"/>
          <w:szCs w:val="24"/>
        </w:rPr>
        <w:t xml:space="preserve">,00 eura </w:t>
      </w:r>
      <w:r w:rsidR="00B54668" w:rsidRPr="009F0454">
        <w:rPr>
          <w:rFonts w:ascii="Times New Roman" w:hAnsi="Times New Roman" w:cs="Times New Roman"/>
          <w:sz w:val="24"/>
          <w:szCs w:val="24"/>
        </w:rPr>
        <w:t>p</w:t>
      </w:r>
      <w:r w:rsidRPr="009F0454">
        <w:rPr>
          <w:rFonts w:ascii="Times New Roman" w:hAnsi="Times New Roman" w:cs="Times New Roman"/>
          <w:sz w:val="24"/>
          <w:szCs w:val="24"/>
        </w:rPr>
        <w:t>o definiranoj namjeni.</w:t>
      </w:r>
    </w:p>
    <w:p w14:paraId="15ABE2A5" w14:textId="7D435245" w:rsidR="00356A08" w:rsidRDefault="00356A08" w:rsidP="00356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00B7">
        <w:rPr>
          <w:rFonts w:ascii="Times New Roman" w:eastAsia="Times New Roman" w:hAnsi="Times New Roman" w:cs="Times New Roman"/>
          <w:sz w:val="24"/>
          <w:szCs w:val="24"/>
          <w:lang w:eastAsia="hr-HR"/>
        </w:rPr>
        <w:t>Prva aktivnost koju provodimo kroz ovaj program je financiranje redovne djelatnosti ustanove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DDD2AE5" w14:textId="3C58642C" w:rsidR="00356A08" w:rsidRDefault="00356A08" w:rsidP="00356A0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95309">
        <w:rPr>
          <w:rFonts w:ascii="Times New Roman" w:hAnsi="Times New Roman" w:cs="Times New Roman"/>
          <w:iCs/>
          <w:sz w:val="24"/>
          <w:szCs w:val="24"/>
        </w:rPr>
        <w:t xml:space="preserve">U odnosu na prvotni financijski plan </w:t>
      </w:r>
      <w:r>
        <w:rPr>
          <w:rFonts w:ascii="Times New Roman" w:hAnsi="Times New Roman" w:cs="Times New Roman"/>
          <w:iCs/>
          <w:sz w:val="24"/>
          <w:szCs w:val="24"/>
        </w:rPr>
        <w:t xml:space="preserve">sredstva su uvećana radi povećanja iznosa </w:t>
      </w:r>
      <w:r w:rsidRPr="0069109E">
        <w:rPr>
          <w:rFonts w:ascii="Times New Roman" w:hAnsi="Times New Roman" w:cs="Times New Roman"/>
          <w:sz w:val="24"/>
          <w:szCs w:val="24"/>
        </w:rPr>
        <w:t>mjesečn</w:t>
      </w:r>
      <w:r>
        <w:rPr>
          <w:rFonts w:ascii="Times New Roman" w:hAnsi="Times New Roman" w:cs="Times New Roman"/>
          <w:sz w:val="24"/>
          <w:szCs w:val="24"/>
        </w:rPr>
        <w:t>og</w:t>
      </w:r>
      <w:r w:rsidRPr="0069109E">
        <w:rPr>
          <w:rFonts w:ascii="Times New Roman" w:hAnsi="Times New Roman" w:cs="Times New Roman"/>
          <w:sz w:val="24"/>
          <w:szCs w:val="24"/>
        </w:rPr>
        <w:t xml:space="preserve"> limit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91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cca </w:t>
      </w:r>
      <w:r w:rsidR="004D007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%  te je </w:t>
      </w:r>
      <w:r w:rsidRPr="00957049">
        <w:rPr>
          <w:rFonts w:ascii="Times New Roman" w:hAnsi="Times New Roman" w:cs="Times New Roman"/>
          <w:iCs/>
          <w:sz w:val="24"/>
          <w:szCs w:val="24"/>
        </w:rPr>
        <w:t>izvršena preraspodjela po pozicijama</w:t>
      </w:r>
      <w:r w:rsidRPr="00695309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2654448E" w14:textId="3E452258" w:rsidR="00D30512" w:rsidRPr="001D6FD8" w:rsidRDefault="00FB07D5" w:rsidP="00D3051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D6FD8">
        <w:rPr>
          <w:rFonts w:ascii="Times New Roman" w:hAnsi="Times New Roman" w:cs="Times New Roman"/>
          <w:sz w:val="24"/>
          <w:szCs w:val="24"/>
        </w:rPr>
        <w:t xml:space="preserve">Izračun potreban za provedbu ovog projekta uključuje </w:t>
      </w:r>
      <w:r w:rsidR="0069109E" w:rsidRPr="001D6FD8">
        <w:rPr>
          <w:rFonts w:ascii="Times New Roman" w:hAnsi="Times New Roman" w:cs="Times New Roman"/>
          <w:sz w:val="24"/>
          <w:szCs w:val="24"/>
        </w:rPr>
        <w:t>:</w:t>
      </w:r>
    </w:p>
    <w:p w14:paraId="28E37AE7" w14:textId="0C9F9E81" w:rsidR="00D30512" w:rsidRPr="001D6FD8" w:rsidRDefault="00FB07D5" w:rsidP="00D3051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D6FD8">
        <w:rPr>
          <w:rFonts w:ascii="Times New Roman" w:hAnsi="Times New Roman" w:cs="Times New Roman"/>
          <w:iCs/>
          <w:sz w:val="24"/>
          <w:szCs w:val="24"/>
        </w:rPr>
        <w:t>-31</w:t>
      </w:r>
      <w:r w:rsidRPr="001D6FD8">
        <w:rPr>
          <w:rFonts w:ascii="Times New Roman" w:hAnsi="Times New Roman" w:cs="Times New Roman"/>
          <w:sz w:val="24"/>
          <w:szCs w:val="24"/>
        </w:rPr>
        <w:t xml:space="preserve"> rashode za zaposlene (plaće, doprinosi na plaće, naknade za prijevoz na posao</w:t>
      </w:r>
      <w:r w:rsidR="00EC352E" w:rsidRPr="001D6FD8">
        <w:rPr>
          <w:rFonts w:ascii="Times New Roman" w:hAnsi="Times New Roman" w:cs="Times New Roman"/>
          <w:sz w:val="24"/>
          <w:szCs w:val="24"/>
        </w:rPr>
        <w:t>, stručno usavršavanje</w:t>
      </w:r>
      <w:r w:rsidR="00221C77" w:rsidRPr="001D6FD8">
        <w:rPr>
          <w:rFonts w:ascii="Times New Roman" w:hAnsi="Times New Roman" w:cs="Times New Roman"/>
          <w:sz w:val="24"/>
          <w:szCs w:val="24"/>
        </w:rPr>
        <w:t xml:space="preserve"> </w:t>
      </w:r>
      <w:r w:rsidRPr="001D6FD8">
        <w:rPr>
          <w:rFonts w:ascii="Times New Roman" w:hAnsi="Times New Roman" w:cs="Times New Roman"/>
          <w:sz w:val="24"/>
          <w:szCs w:val="24"/>
        </w:rPr>
        <w:t xml:space="preserve">i sl.) iznos </w:t>
      </w:r>
      <w:r w:rsidR="00F4278F" w:rsidRPr="001D6FD8">
        <w:rPr>
          <w:rFonts w:ascii="Times New Roman" w:hAnsi="Times New Roman" w:cs="Times New Roman"/>
          <w:sz w:val="24"/>
          <w:szCs w:val="24"/>
        </w:rPr>
        <w:t>6</w:t>
      </w:r>
      <w:r w:rsidR="00BF60A1">
        <w:rPr>
          <w:rFonts w:ascii="Times New Roman" w:hAnsi="Times New Roman" w:cs="Times New Roman"/>
          <w:sz w:val="24"/>
          <w:szCs w:val="24"/>
        </w:rPr>
        <w:t>81.322,</w:t>
      </w:r>
      <w:r w:rsidR="00A84F33" w:rsidRPr="001D6FD8">
        <w:rPr>
          <w:rFonts w:ascii="Times New Roman" w:hAnsi="Times New Roman" w:cs="Times New Roman"/>
          <w:sz w:val="24"/>
          <w:szCs w:val="24"/>
        </w:rPr>
        <w:t>00</w:t>
      </w:r>
      <w:r w:rsidRPr="001D6FD8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34D39AAA" w14:textId="707D58A7" w:rsidR="00FB07D5" w:rsidRPr="001D6FD8" w:rsidRDefault="00FB07D5" w:rsidP="00D3051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D6FD8">
        <w:rPr>
          <w:rFonts w:ascii="Times New Roman" w:hAnsi="Times New Roman" w:cs="Times New Roman"/>
          <w:sz w:val="24"/>
          <w:szCs w:val="24"/>
        </w:rPr>
        <w:t xml:space="preserve"> 32</w:t>
      </w:r>
      <w:r w:rsidR="0069109E" w:rsidRPr="001D6FD8">
        <w:rPr>
          <w:rFonts w:ascii="Times New Roman" w:hAnsi="Times New Roman" w:cs="Times New Roman"/>
          <w:sz w:val="24"/>
          <w:szCs w:val="24"/>
        </w:rPr>
        <w:t>2</w:t>
      </w:r>
      <w:r w:rsidRPr="001D6FD8">
        <w:rPr>
          <w:rFonts w:ascii="Times New Roman" w:hAnsi="Times New Roman" w:cs="Times New Roman"/>
          <w:sz w:val="24"/>
          <w:szCs w:val="24"/>
        </w:rPr>
        <w:t xml:space="preserve"> Rashodi za materijal i energiju iznose </w:t>
      </w:r>
      <w:r w:rsidR="00930076">
        <w:rPr>
          <w:rFonts w:ascii="Times New Roman" w:hAnsi="Times New Roman" w:cs="Times New Roman"/>
          <w:sz w:val="24"/>
          <w:szCs w:val="24"/>
        </w:rPr>
        <w:t>22</w:t>
      </w:r>
      <w:r w:rsidR="00F4278F" w:rsidRPr="001D6FD8">
        <w:rPr>
          <w:rFonts w:ascii="Times New Roman" w:hAnsi="Times New Roman" w:cs="Times New Roman"/>
          <w:sz w:val="24"/>
          <w:szCs w:val="24"/>
        </w:rPr>
        <w:t>.4</w:t>
      </w:r>
      <w:r w:rsidR="00930076">
        <w:rPr>
          <w:rFonts w:ascii="Times New Roman" w:hAnsi="Times New Roman" w:cs="Times New Roman"/>
          <w:sz w:val="24"/>
          <w:szCs w:val="24"/>
        </w:rPr>
        <w:t>18</w:t>
      </w:r>
      <w:r w:rsidR="00C573E9" w:rsidRPr="001D6FD8">
        <w:rPr>
          <w:rFonts w:ascii="Times New Roman" w:hAnsi="Times New Roman" w:cs="Times New Roman"/>
          <w:sz w:val="24"/>
          <w:szCs w:val="24"/>
        </w:rPr>
        <w:t>,00</w:t>
      </w:r>
      <w:r w:rsidRPr="001D6FD8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34E1295A" w14:textId="21F8201D" w:rsidR="00FB07D5" w:rsidRDefault="00FB07D5" w:rsidP="00D3051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D6FD8">
        <w:rPr>
          <w:rFonts w:ascii="Times New Roman" w:hAnsi="Times New Roman" w:cs="Times New Roman"/>
          <w:sz w:val="24"/>
          <w:szCs w:val="24"/>
        </w:rPr>
        <w:t>- 32</w:t>
      </w:r>
      <w:r w:rsidR="0069109E" w:rsidRPr="001D6FD8">
        <w:rPr>
          <w:rFonts w:ascii="Times New Roman" w:hAnsi="Times New Roman" w:cs="Times New Roman"/>
          <w:sz w:val="24"/>
          <w:szCs w:val="24"/>
        </w:rPr>
        <w:t>3</w:t>
      </w:r>
      <w:r w:rsidRPr="001D6FD8">
        <w:rPr>
          <w:rFonts w:ascii="Times New Roman" w:hAnsi="Times New Roman" w:cs="Times New Roman"/>
          <w:sz w:val="24"/>
          <w:szCs w:val="24"/>
        </w:rPr>
        <w:t xml:space="preserve"> Rashodi za usluge iznose </w:t>
      </w:r>
      <w:r w:rsidR="00930076">
        <w:rPr>
          <w:rFonts w:ascii="Times New Roman" w:hAnsi="Times New Roman" w:cs="Times New Roman"/>
          <w:sz w:val="24"/>
          <w:szCs w:val="24"/>
        </w:rPr>
        <w:t>74.150</w:t>
      </w:r>
      <w:r w:rsidR="00C573E9" w:rsidRPr="001D6FD8">
        <w:rPr>
          <w:rFonts w:ascii="Times New Roman" w:hAnsi="Times New Roman" w:cs="Times New Roman"/>
          <w:sz w:val="24"/>
          <w:szCs w:val="24"/>
        </w:rPr>
        <w:t xml:space="preserve">,00 </w:t>
      </w:r>
      <w:r w:rsidRPr="001D6FD8">
        <w:rPr>
          <w:rFonts w:ascii="Times New Roman" w:hAnsi="Times New Roman" w:cs="Times New Roman"/>
          <w:sz w:val="24"/>
          <w:szCs w:val="24"/>
        </w:rPr>
        <w:t>e</w:t>
      </w:r>
    </w:p>
    <w:p w14:paraId="3CFC2103" w14:textId="78E9CBD7" w:rsidR="00FB07D5" w:rsidRPr="001D6FD8" w:rsidRDefault="00FB07D5" w:rsidP="00D3051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D6FD8">
        <w:rPr>
          <w:rFonts w:ascii="Times New Roman" w:hAnsi="Times New Roman" w:cs="Times New Roman"/>
          <w:sz w:val="24"/>
          <w:szCs w:val="24"/>
        </w:rPr>
        <w:t>- 32</w:t>
      </w:r>
      <w:r w:rsidR="0069109E" w:rsidRPr="001D6FD8">
        <w:rPr>
          <w:rFonts w:ascii="Times New Roman" w:hAnsi="Times New Roman" w:cs="Times New Roman"/>
          <w:sz w:val="24"/>
          <w:szCs w:val="24"/>
        </w:rPr>
        <w:t>9</w:t>
      </w:r>
      <w:r w:rsidRPr="001D6FD8">
        <w:rPr>
          <w:rFonts w:ascii="Times New Roman" w:hAnsi="Times New Roman" w:cs="Times New Roman"/>
          <w:sz w:val="24"/>
          <w:szCs w:val="24"/>
        </w:rPr>
        <w:t xml:space="preserve"> Ostali nespomenuti rashodi (naknada za upravna vijeća, premije osiguranja i sl.)</w:t>
      </w:r>
    </w:p>
    <w:p w14:paraId="2F8B3639" w14:textId="36B95B42" w:rsidR="00FB07D5" w:rsidRPr="001D6FD8" w:rsidRDefault="00FB07D5" w:rsidP="00D3051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D6FD8">
        <w:rPr>
          <w:rFonts w:ascii="Times New Roman" w:hAnsi="Times New Roman" w:cs="Times New Roman"/>
          <w:sz w:val="24"/>
          <w:szCs w:val="24"/>
        </w:rPr>
        <w:t xml:space="preserve">         iznose 1</w:t>
      </w:r>
      <w:r w:rsidR="00930076">
        <w:rPr>
          <w:rFonts w:ascii="Times New Roman" w:hAnsi="Times New Roman" w:cs="Times New Roman"/>
          <w:sz w:val="24"/>
          <w:szCs w:val="24"/>
        </w:rPr>
        <w:t>8</w:t>
      </w:r>
      <w:r w:rsidR="00AE3941" w:rsidRPr="001D6FD8">
        <w:rPr>
          <w:rFonts w:ascii="Times New Roman" w:hAnsi="Times New Roman" w:cs="Times New Roman"/>
          <w:sz w:val="24"/>
          <w:szCs w:val="24"/>
        </w:rPr>
        <w:t>.</w:t>
      </w:r>
      <w:r w:rsidR="00C573E9" w:rsidRPr="001D6FD8">
        <w:rPr>
          <w:rFonts w:ascii="Times New Roman" w:hAnsi="Times New Roman" w:cs="Times New Roman"/>
          <w:sz w:val="24"/>
          <w:szCs w:val="24"/>
        </w:rPr>
        <w:t>000</w:t>
      </w:r>
      <w:r w:rsidRPr="001D6FD8">
        <w:rPr>
          <w:rFonts w:ascii="Times New Roman" w:hAnsi="Times New Roman" w:cs="Times New Roman"/>
          <w:sz w:val="24"/>
          <w:szCs w:val="24"/>
        </w:rPr>
        <w:t>,</w:t>
      </w:r>
      <w:r w:rsidR="00EC352E" w:rsidRPr="001D6FD8">
        <w:rPr>
          <w:rFonts w:ascii="Times New Roman" w:hAnsi="Times New Roman" w:cs="Times New Roman"/>
          <w:sz w:val="24"/>
          <w:szCs w:val="24"/>
        </w:rPr>
        <w:t>0</w:t>
      </w:r>
      <w:r w:rsidRPr="001D6FD8">
        <w:rPr>
          <w:rFonts w:ascii="Times New Roman" w:hAnsi="Times New Roman" w:cs="Times New Roman"/>
          <w:sz w:val="24"/>
          <w:szCs w:val="24"/>
        </w:rPr>
        <w:t>0</w:t>
      </w:r>
      <w:r w:rsidR="00EC352E" w:rsidRPr="001D6FD8">
        <w:rPr>
          <w:rFonts w:ascii="Times New Roman" w:hAnsi="Times New Roman" w:cs="Times New Roman"/>
          <w:sz w:val="24"/>
          <w:szCs w:val="24"/>
        </w:rPr>
        <w:t xml:space="preserve"> </w:t>
      </w:r>
      <w:r w:rsidRPr="001D6FD8">
        <w:rPr>
          <w:rFonts w:ascii="Times New Roman" w:hAnsi="Times New Roman" w:cs="Times New Roman"/>
          <w:sz w:val="24"/>
          <w:szCs w:val="24"/>
        </w:rPr>
        <w:t>e</w:t>
      </w:r>
    </w:p>
    <w:p w14:paraId="0AAC0326" w14:textId="45F6304C" w:rsidR="00FB07D5" w:rsidRPr="001D6FD8" w:rsidRDefault="00FB07D5" w:rsidP="00FB07D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D6FD8">
        <w:rPr>
          <w:rFonts w:ascii="Times New Roman" w:hAnsi="Times New Roman" w:cs="Times New Roman"/>
          <w:sz w:val="24"/>
          <w:szCs w:val="24"/>
        </w:rPr>
        <w:t>-</w:t>
      </w:r>
      <w:r w:rsidR="006222B2" w:rsidRPr="001D6FD8">
        <w:rPr>
          <w:rFonts w:ascii="Times New Roman" w:hAnsi="Times New Roman" w:cs="Times New Roman"/>
          <w:sz w:val="24"/>
          <w:szCs w:val="24"/>
        </w:rPr>
        <w:t xml:space="preserve"> </w:t>
      </w:r>
      <w:r w:rsidRPr="001D6FD8">
        <w:rPr>
          <w:rFonts w:ascii="Times New Roman" w:hAnsi="Times New Roman" w:cs="Times New Roman"/>
          <w:sz w:val="24"/>
          <w:szCs w:val="24"/>
        </w:rPr>
        <w:t>34</w:t>
      </w:r>
      <w:r w:rsidR="0069109E" w:rsidRPr="001D6FD8">
        <w:rPr>
          <w:rFonts w:ascii="Times New Roman" w:hAnsi="Times New Roman" w:cs="Times New Roman"/>
          <w:sz w:val="24"/>
          <w:szCs w:val="24"/>
        </w:rPr>
        <w:t xml:space="preserve">3 </w:t>
      </w:r>
      <w:r w:rsidRPr="001D6FD8">
        <w:rPr>
          <w:rFonts w:ascii="Times New Roman" w:hAnsi="Times New Roman" w:cs="Times New Roman"/>
          <w:sz w:val="24"/>
          <w:szCs w:val="24"/>
        </w:rPr>
        <w:t xml:space="preserve">Financijski rashodi iznose </w:t>
      </w:r>
      <w:r w:rsidR="00AE3941" w:rsidRPr="001D6FD8">
        <w:rPr>
          <w:rFonts w:ascii="Times New Roman" w:hAnsi="Times New Roman" w:cs="Times New Roman"/>
          <w:sz w:val="24"/>
          <w:szCs w:val="24"/>
        </w:rPr>
        <w:t>802</w:t>
      </w:r>
      <w:r w:rsidRPr="001D6FD8">
        <w:rPr>
          <w:rFonts w:ascii="Times New Roman" w:hAnsi="Times New Roman" w:cs="Times New Roman"/>
          <w:sz w:val="24"/>
          <w:szCs w:val="24"/>
        </w:rPr>
        <w:t>,00e</w:t>
      </w:r>
    </w:p>
    <w:p w14:paraId="04018580" w14:textId="40237010" w:rsidR="00FB07D5" w:rsidRPr="001D6FD8" w:rsidRDefault="00FB07D5" w:rsidP="00FB07D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D6FD8">
        <w:rPr>
          <w:rFonts w:ascii="Times New Roman" w:hAnsi="Times New Roman" w:cs="Times New Roman"/>
          <w:sz w:val="24"/>
          <w:szCs w:val="24"/>
        </w:rPr>
        <w:t>-</w:t>
      </w:r>
      <w:r w:rsidR="00EC352E" w:rsidRPr="001D6FD8">
        <w:rPr>
          <w:rFonts w:ascii="Times New Roman" w:hAnsi="Times New Roman" w:cs="Times New Roman"/>
          <w:sz w:val="24"/>
          <w:szCs w:val="24"/>
        </w:rPr>
        <w:t xml:space="preserve"> </w:t>
      </w:r>
      <w:r w:rsidRPr="001D6FD8">
        <w:rPr>
          <w:rFonts w:ascii="Times New Roman" w:hAnsi="Times New Roman" w:cs="Times New Roman"/>
          <w:sz w:val="24"/>
          <w:szCs w:val="24"/>
        </w:rPr>
        <w:t xml:space="preserve">42  rashodi za dugotrajnu imovinu iznose </w:t>
      </w:r>
      <w:r w:rsidR="00930076">
        <w:rPr>
          <w:rFonts w:ascii="Times New Roman" w:hAnsi="Times New Roman" w:cs="Times New Roman"/>
          <w:sz w:val="24"/>
          <w:szCs w:val="24"/>
        </w:rPr>
        <w:t>25.233</w:t>
      </w:r>
      <w:r w:rsidRPr="001D6FD8">
        <w:rPr>
          <w:rFonts w:ascii="Times New Roman" w:hAnsi="Times New Roman" w:cs="Times New Roman"/>
          <w:sz w:val="24"/>
          <w:szCs w:val="24"/>
        </w:rPr>
        <w:t>,00 e</w:t>
      </w:r>
    </w:p>
    <w:p w14:paraId="314D29F5" w14:textId="1A6547C1" w:rsidR="00FB07D5" w:rsidRPr="005E054D" w:rsidRDefault="00FB07D5" w:rsidP="00FB07D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D6FD8">
        <w:rPr>
          <w:rFonts w:ascii="Times New Roman" w:hAnsi="Times New Roman" w:cs="Times New Roman"/>
          <w:sz w:val="24"/>
          <w:szCs w:val="24"/>
        </w:rPr>
        <w:t>- 4</w:t>
      </w:r>
      <w:r w:rsidR="00EC352E" w:rsidRPr="001D6FD8">
        <w:rPr>
          <w:rFonts w:ascii="Times New Roman" w:hAnsi="Times New Roman" w:cs="Times New Roman"/>
          <w:sz w:val="24"/>
          <w:szCs w:val="24"/>
        </w:rPr>
        <w:t>5</w:t>
      </w:r>
      <w:r w:rsidRPr="005E054D">
        <w:rPr>
          <w:rFonts w:ascii="Times New Roman" w:hAnsi="Times New Roman" w:cs="Times New Roman"/>
          <w:sz w:val="24"/>
          <w:szCs w:val="24"/>
        </w:rPr>
        <w:t xml:space="preserve"> rashodi za dodatna ulaganja na građevinskom objektu</w:t>
      </w:r>
      <w:r w:rsidR="00EC352E" w:rsidRPr="005E054D">
        <w:rPr>
          <w:rFonts w:ascii="Times New Roman" w:hAnsi="Times New Roman" w:cs="Times New Roman"/>
          <w:sz w:val="24"/>
          <w:szCs w:val="24"/>
        </w:rPr>
        <w:t xml:space="preserve"> </w:t>
      </w:r>
      <w:r w:rsidR="00C573E9" w:rsidRPr="005E054D">
        <w:rPr>
          <w:rFonts w:ascii="Times New Roman" w:hAnsi="Times New Roman" w:cs="Times New Roman"/>
          <w:sz w:val="24"/>
          <w:szCs w:val="24"/>
        </w:rPr>
        <w:t xml:space="preserve">i opremi </w:t>
      </w:r>
      <w:r w:rsidR="00EC352E" w:rsidRPr="005E054D">
        <w:rPr>
          <w:rFonts w:ascii="Times New Roman" w:hAnsi="Times New Roman" w:cs="Times New Roman"/>
          <w:sz w:val="24"/>
          <w:szCs w:val="24"/>
        </w:rPr>
        <w:t>i</w:t>
      </w:r>
      <w:r w:rsidRPr="005E054D">
        <w:rPr>
          <w:rFonts w:ascii="Times New Roman" w:hAnsi="Times New Roman" w:cs="Times New Roman"/>
          <w:sz w:val="24"/>
          <w:szCs w:val="24"/>
        </w:rPr>
        <w:t xml:space="preserve">znose </w:t>
      </w:r>
      <w:r w:rsidR="00F4278F" w:rsidRPr="005E054D">
        <w:rPr>
          <w:rFonts w:ascii="Times New Roman" w:hAnsi="Times New Roman" w:cs="Times New Roman"/>
          <w:sz w:val="24"/>
          <w:szCs w:val="24"/>
        </w:rPr>
        <w:t>1</w:t>
      </w:r>
      <w:r w:rsidR="005F528A">
        <w:rPr>
          <w:rFonts w:ascii="Times New Roman" w:hAnsi="Times New Roman" w:cs="Times New Roman"/>
          <w:sz w:val="24"/>
          <w:szCs w:val="24"/>
        </w:rPr>
        <w:t>6</w:t>
      </w:r>
      <w:r w:rsidR="00C573E9" w:rsidRPr="005E054D">
        <w:rPr>
          <w:rFonts w:ascii="Times New Roman" w:hAnsi="Times New Roman" w:cs="Times New Roman"/>
          <w:sz w:val="24"/>
          <w:szCs w:val="24"/>
        </w:rPr>
        <w:t>.</w:t>
      </w:r>
      <w:r w:rsidR="005F528A">
        <w:rPr>
          <w:rFonts w:ascii="Times New Roman" w:hAnsi="Times New Roman" w:cs="Times New Roman"/>
          <w:sz w:val="24"/>
          <w:szCs w:val="24"/>
        </w:rPr>
        <w:t>5</w:t>
      </w:r>
      <w:r w:rsidR="00C573E9" w:rsidRPr="005E054D">
        <w:rPr>
          <w:rFonts w:ascii="Times New Roman" w:hAnsi="Times New Roman" w:cs="Times New Roman"/>
          <w:sz w:val="24"/>
          <w:szCs w:val="24"/>
        </w:rPr>
        <w:t>0</w:t>
      </w:r>
      <w:r w:rsidR="00980E56" w:rsidRPr="005E054D">
        <w:rPr>
          <w:rFonts w:ascii="Times New Roman" w:hAnsi="Times New Roman" w:cs="Times New Roman"/>
          <w:sz w:val="24"/>
          <w:szCs w:val="24"/>
        </w:rPr>
        <w:t>0</w:t>
      </w:r>
      <w:r w:rsidRPr="005E054D">
        <w:rPr>
          <w:rFonts w:ascii="Times New Roman" w:hAnsi="Times New Roman" w:cs="Times New Roman"/>
          <w:sz w:val="24"/>
          <w:szCs w:val="24"/>
        </w:rPr>
        <w:t>,00 e</w:t>
      </w:r>
    </w:p>
    <w:p w14:paraId="4858502F" w14:textId="77777777" w:rsidR="006E3BDA" w:rsidRDefault="00356A08" w:rsidP="002D4E9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1231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Druga aktivnost koju provodimo kroz ovaj program je ulaganje viška sredstava iz prethodnih godina.</w:t>
      </w:r>
      <w:r w:rsidRPr="0081231D">
        <w:rPr>
          <w:rFonts w:ascii="Times New Roman" w:hAnsi="Times New Roman" w:cs="Times New Roman"/>
          <w:sz w:val="24"/>
          <w:szCs w:val="24"/>
        </w:rPr>
        <w:t xml:space="preserve"> Odlukom Upravnog vijeća kao i višegodišnjim planom uravnoteženja ustanovi je omogućeno trošiti višak prihoda iz prethodnih godina u iznosu od </w:t>
      </w:r>
      <w:r>
        <w:rPr>
          <w:rFonts w:ascii="Times New Roman" w:hAnsi="Times New Roman" w:cs="Times New Roman"/>
          <w:sz w:val="24"/>
          <w:szCs w:val="24"/>
        </w:rPr>
        <w:t>26.500</w:t>
      </w:r>
      <w:r w:rsidRPr="0081231D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31D">
        <w:rPr>
          <w:rFonts w:ascii="Times New Roman" w:hAnsi="Times New Roman" w:cs="Times New Roman"/>
          <w:sz w:val="24"/>
          <w:szCs w:val="24"/>
        </w:rPr>
        <w:t xml:space="preserve">eur </w:t>
      </w:r>
      <w:r>
        <w:rPr>
          <w:rFonts w:ascii="Times New Roman" w:hAnsi="Times New Roman" w:cs="Times New Roman"/>
          <w:sz w:val="24"/>
          <w:szCs w:val="24"/>
        </w:rPr>
        <w:t xml:space="preserve"> za definiranu namjenu</w:t>
      </w:r>
      <w:r w:rsidR="002D4E92">
        <w:rPr>
          <w:rFonts w:ascii="Times New Roman" w:hAnsi="Times New Roman" w:cs="Times New Roman"/>
          <w:sz w:val="24"/>
          <w:szCs w:val="24"/>
        </w:rPr>
        <w:t xml:space="preserve"> </w:t>
      </w:r>
      <w:r w:rsidR="006E3BDA">
        <w:rPr>
          <w:rFonts w:ascii="Times New Roman" w:hAnsi="Times New Roman" w:cs="Times New Roman"/>
          <w:sz w:val="24"/>
          <w:szCs w:val="24"/>
        </w:rPr>
        <w:t>za</w:t>
      </w:r>
    </w:p>
    <w:p w14:paraId="16521F0D" w14:textId="2F62FD0C" w:rsidR="006E3BDA" w:rsidRDefault="006E3BDA" w:rsidP="002D4E9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-kupnju medicinskog aparata EEG</w:t>
      </w:r>
    </w:p>
    <w:p w14:paraId="28476C4E" w14:textId="0B311217" w:rsidR="006E3BDA" w:rsidRDefault="006E3BDA" w:rsidP="002D4E9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-kupnju klima uređaja za tri kabineta</w:t>
      </w:r>
    </w:p>
    <w:p w14:paraId="4A644D01" w14:textId="7F715F16" w:rsidR="006E3BDA" w:rsidRDefault="006E3BDA" w:rsidP="002D4E9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-radovi na izmjeni podova u kabinetima</w:t>
      </w:r>
    </w:p>
    <w:p w14:paraId="46F5DD1B" w14:textId="77777777" w:rsidR="002D4E92" w:rsidRPr="00A037FD" w:rsidRDefault="002D4E92" w:rsidP="002D4E9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037FD">
        <w:rPr>
          <w:rFonts w:ascii="Times New Roman" w:hAnsi="Times New Roman" w:cs="Times New Roman"/>
          <w:sz w:val="24"/>
          <w:szCs w:val="24"/>
        </w:rPr>
        <w:t>-izradu idejnog rješenja senzornog parka</w:t>
      </w:r>
    </w:p>
    <w:p w14:paraId="6130261B" w14:textId="77777777" w:rsidR="002D4E92" w:rsidRPr="00A037FD" w:rsidRDefault="002D4E92" w:rsidP="002D4E92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</w:p>
    <w:p w14:paraId="302042F3" w14:textId="01BEF37A" w:rsidR="002D4E92" w:rsidRDefault="002D4E92" w:rsidP="002D4E9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</w:t>
      </w:r>
      <w:r w:rsidRPr="00957049">
        <w:rPr>
          <w:rFonts w:ascii="Times New Roman" w:hAnsi="Times New Roman" w:cs="Times New Roman"/>
          <w:iCs/>
          <w:sz w:val="24"/>
          <w:szCs w:val="24"/>
        </w:rPr>
        <w:t>redstva su ostala na istoj razini</w:t>
      </w:r>
      <w:r>
        <w:rPr>
          <w:rFonts w:ascii="Times New Roman" w:hAnsi="Times New Roman" w:cs="Times New Roman"/>
          <w:sz w:val="24"/>
          <w:szCs w:val="24"/>
        </w:rPr>
        <w:t xml:space="preserve"> te je </w:t>
      </w:r>
      <w:r w:rsidRPr="00957049">
        <w:rPr>
          <w:rFonts w:ascii="Times New Roman" w:hAnsi="Times New Roman" w:cs="Times New Roman"/>
          <w:iCs/>
          <w:sz w:val="24"/>
          <w:szCs w:val="24"/>
        </w:rPr>
        <w:t>izvršena samo preraspodjela po pozicijama</w:t>
      </w:r>
      <w:r w:rsidR="00B75384">
        <w:rPr>
          <w:rFonts w:ascii="Times New Roman" w:hAnsi="Times New Roman" w:cs="Times New Roman"/>
          <w:iCs/>
          <w:sz w:val="24"/>
          <w:szCs w:val="24"/>
        </w:rPr>
        <w:t>.</w:t>
      </w:r>
    </w:p>
    <w:p w14:paraId="2125F8B7" w14:textId="77777777" w:rsidR="002D4E92" w:rsidRPr="001D6FD8" w:rsidRDefault="002D4E92" w:rsidP="002D4E9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D6FD8">
        <w:rPr>
          <w:rFonts w:ascii="Times New Roman" w:hAnsi="Times New Roman" w:cs="Times New Roman"/>
          <w:sz w:val="24"/>
          <w:szCs w:val="24"/>
        </w:rPr>
        <w:t>Izračun potreban za provedbu ovog projekta uključuje :</w:t>
      </w:r>
    </w:p>
    <w:p w14:paraId="48C3454B" w14:textId="67A162EC" w:rsidR="002D4E92" w:rsidRPr="001D6FD8" w:rsidRDefault="002D4E92" w:rsidP="002D4E9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D6FD8">
        <w:rPr>
          <w:rFonts w:ascii="Times New Roman" w:hAnsi="Times New Roman" w:cs="Times New Roman"/>
          <w:iCs/>
          <w:sz w:val="24"/>
          <w:szCs w:val="24"/>
        </w:rPr>
        <w:t>-3</w:t>
      </w:r>
      <w:r>
        <w:rPr>
          <w:rFonts w:ascii="Times New Roman" w:hAnsi="Times New Roman" w:cs="Times New Roman"/>
          <w:iCs/>
          <w:sz w:val="24"/>
          <w:szCs w:val="24"/>
        </w:rPr>
        <w:t>23</w:t>
      </w:r>
      <w:r w:rsidRPr="001D6FD8">
        <w:rPr>
          <w:rFonts w:ascii="Times New Roman" w:hAnsi="Times New Roman" w:cs="Times New Roman"/>
          <w:sz w:val="24"/>
          <w:szCs w:val="24"/>
        </w:rPr>
        <w:t xml:space="preserve"> rashode za </w:t>
      </w:r>
      <w:r>
        <w:rPr>
          <w:rFonts w:ascii="Times New Roman" w:hAnsi="Times New Roman" w:cs="Times New Roman"/>
          <w:sz w:val="24"/>
          <w:szCs w:val="24"/>
        </w:rPr>
        <w:t>usluge</w:t>
      </w:r>
      <w:r w:rsidRPr="001D6FD8">
        <w:rPr>
          <w:rFonts w:ascii="Times New Roman" w:hAnsi="Times New Roman" w:cs="Times New Roman"/>
          <w:sz w:val="24"/>
          <w:szCs w:val="24"/>
        </w:rPr>
        <w:t xml:space="preserve"> iznos </w:t>
      </w:r>
      <w:r>
        <w:rPr>
          <w:rFonts w:ascii="Times New Roman" w:hAnsi="Times New Roman" w:cs="Times New Roman"/>
          <w:sz w:val="24"/>
          <w:szCs w:val="24"/>
        </w:rPr>
        <w:t>6.</w:t>
      </w:r>
      <w:r w:rsidR="00B7538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1D6FD8">
        <w:rPr>
          <w:rFonts w:ascii="Times New Roman" w:hAnsi="Times New Roman" w:cs="Times New Roman"/>
          <w:sz w:val="24"/>
          <w:szCs w:val="24"/>
        </w:rPr>
        <w:t>,00 e</w:t>
      </w:r>
    </w:p>
    <w:p w14:paraId="31B109B8" w14:textId="47142CBA" w:rsidR="002D4E92" w:rsidRPr="001D6FD8" w:rsidRDefault="002D4E92" w:rsidP="002D4E9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D6FD8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>422</w:t>
      </w:r>
      <w:r w:rsidRPr="001D6FD8">
        <w:rPr>
          <w:rFonts w:ascii="Times New Roman" w:hAnsi="Times New Roman" w:cs="Times New Roman"/>
          <w:sz w:val="24"/>
          <w:szCs w:val="24"/>
        </w:rPr>
        <w:t xml:space="preserve"> rashode z</w:t>
      </w:r>
      <w:r>
        <w:rPr>
          <w:rFonts w:ascii="Times New Roman" w:hAnsi="Times New Roman" w:cs="Times New Roman"/>
          <w:sz w:val="24"/>
          <w:szCs w:val="24"/>
        </w:rPr>
        <w:t>a kupnju dugotrajne imovine</w:t>
      </w:r>
      <w:r w:rsidRPr="001D6FD8">
        <w:rPr>
          <w:rFonts w:ascii="Times New Roman" w:hAnsi="Times New Roman" w:cs="Times New Roman"/>
          <w:sz w:val="24"/>
          <w:szCs w:val="24"/>
        </w:rPr>
        <w:t xml:space="preserve"> iznos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7538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.000</w:t>
      </w:r>
      <w:r w:rsidRPr="001D6FD8">
        <w:rPr>
          <w:rFonts w:ascii="Times New Roman" w:hAnsi="Times New Roman" w:cs="Times New Roman"/>
          <w:sz w:val="24"/>
          <w:szCs w:val="24"/>
        </w:rPr>
        <w:t>,00 e</w:t>
      </w:r>
    </w:p>
    <w:p w14:paraId="60727108" w14:textId="50EF75E1" w:rsidR="00B75384" w:rsidRPr="001D6FD8" w:rsidRDefault="00B75384" w:rsidP="00B7538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D6FD8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>451</w:t>
      </w:r>
      <w:r w:rsidRPr="001D6FD8">
        <w:rPr>
          <w:rFonts w:ascii="Times New Roman" w:hAnsi="Times New Roman" w:cs="Times New Roman"/>
          <w:sz w:val="24"/>
          <w:szCs w:val="24"/>
        </w:rPr>
        <w:t xml:space="preserve"> rashode z</w:t>
      </w:r>
      <w:r>
        <w:rPr>
          <w:rFonts w:ascii="Times New Roman" w:hAnsi="Times New Roman" w:cs="Times New Roman"/>
          <w:sz w:val="24"/>
          <w:szCs w:val="24"/>
        </w:rPr>
        <w:t xml:space="preserve">a dodatna ulaganja </w:t>
      </w:r>
      <w:r w:rsidRPr="001D6FD8">
        <w:rPr>
          <w:rFonts w:ascii="Times New Roman" w:hAnsi="Times New Roman" w:cs="Times New Roman"/>
          <w:sz w:val="24"/>
          <w:szCs w:val="24"/>
        </w:rPr>
        <w:t xml:space="preserve"> iznos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D6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1.000</w:t>
      </w:r>
      <w:r w:rsidRPr="001D6FD8">
        <w:rPr>
          <w:rFonts w:ascii="Times New Roman" w:hAnsi="Times New Roman" w:cs="Times New Roman"/>
          <w:sz w:val="24"/>
          <w:szCs w:val="24"/>
        </w:rPr>
        <w:t>,00 e</w:t>
      </w:r>
    </w:p>
    <w:p w14:paraId="3AD2F7C2" w14:textId="77777777" w:rsidR="004E1408" w:rsidRDefault="004E1408" w:rsidP="00FB07D5">
      <w:pPr>
        <w:spacing w:after="0" w:line="240" w:lineRule="auto"/>
        <w:rPr>
          <w:rFonts w:cstheme="minorHAnsi"/>
          <w:b/>
        </w:rPr>
      </w:pPr>
    </w:p>
    <w:p w14:paraId="1AD337DE" w14:textId="4293CAAC" w:rsidR="00FB07D5" w:rsidRDefault="00FB07D5" w:rsidP="00FB07D5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IZVJEŠTAJ O POSTIGNUTIM CILJEVIMA I REZULTATIMA PROGRAMA TEMELJENIM NA POKAZATELJIMA USPJEŠNOSTI U PRETHODNOJ GODINI:</w:t>
      </w:r>
    </w:p>
    <w:p w14:paraId="6C5D5475" w14:textId="0A55F903" w:rsidR="004E1408" w:rsidRPr="004F2524" w:rsidRDefault="00952BC6" w:rsidP="00FB0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0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2023 godini pruženo je 29.843 </w:t>
      </w:r>
      <w:r w:rsidRPr="004A27B4">
        <w:rPr>
          <w:rFonts w:ascii="Times New Roman" w:hAnsi="Times New Roman" w:cs="Times New Roman"/>
          <w:sz w:val="24"/>
          <w:szCs w:val="24"/>
        </w:rPr>
        <w:t xml:space="preserve">dijagnostičko terapijskih postupaka. Od toga je </w:t>
      </w:r>
      <w:r>
        <w:rPr>
          <w:rFonts w:ascii="Times New Roman" w:hAnsi="Times New Roman" w:cs="Times New Roman"/>
          <w:sz w:val="24"/>
          <w:szCs w:val="24"/>
        </w:rPr>
        <w:t xml:space="preserve">22.272 </w:t>
      </w:r>
      <w:r w:rsidRPr="004A27B4">
        <w:rPr>
          <w:rFonts w:ascii="Times New Roman" w:hAnsi="Times New Roman" w:cs="Times New Roman"/>
          <w:sz w:val="24"/>
          <w:szCs w:val="24"/>
        </w:rPr>
        <w:t xml:space="preserve">postupaka u djelatnosti otorinolaringologije i </w:t>
      </w:r>
      <w:r>
        <w:rPr>
          <w:rFonts w:ascii="Times New Roman" w:hAnsi="Times New Roman" w:cs="Times New Roman"/>
          <w:sz w:val="24"/>
          <w:szCs w:val="24"/>
        </w:rPr>
        <w:t>7.571</w:t>
      </w:r>
      <w:r w:rsidRPr="004A27B4">
        <w:rPr>
          <w:rFonts w:ascii="Times New Roman" w:hAnsi="Times New Roman" w:cs="Times New Roman"/>
          <w:sz w:val="24"/>
          <w:szCs w:val="24"/>
        </w:rPr>
        <w:t xml:space="preserve"> postupaka u djelatnosti pedijatrije, odnosno pedijatrijske neurologije.</w:t>
      </w:r>
    </w:p>
    <w:p w14:paraId="21D1FA82" w14:textId="77777777" w:rsidR="004E1408" w:rsidRDefault="004E1408" w:rsidP="00FB07D5">
      <w:pPr>
        <w:spacing w:after="0" w:line="240" w:lineRule="auto"/>
        <w:rPr>
          <w:rFonts w:cstheme="minorHAnsi"/>
          <w:b/>
        </w:rPr>
      </w:pPr>
    </w:p>
    <w:p w14:paraId="3F4F3131" w14:textId="537DF2A1" w:rsidR="00FB07D5" w:rsidRPr="00766B49" w:rsidRDefault="00FB07D5" w:rsidP="00FB07D5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lastRenderedPageBreak/>
        <w:t xml:space="preserve">POKAZATELJI USPJEŠNOSTI PROGRAM: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</w:t>
      </w:r>
      <w:r w:rsidR="001C6E5C">
        <w:rPr>
          <w:rFonts w:cstheme="minorHAnsi"/>
          <w:i/>
        </w:rPr>
        <w:t>d</w:t>
      </w:r>
      <w:r w:rsidRPr="00766B49">
        <w:rPr>
          <w:rFonts w:cstheme="minorHAnsi"/>
          <w:i/>
        </w:rPr>
        <w:t>efinirani cilj i vremenski određeni)</w:t>
      </w:r>
    </w:p>
    <w:tbl>
      <w:tblPr>
        <w:tblStyle w:val="Reetkatablice"/>
        <w:tblW w:w="11804" w:type="dxa"/>
        <w:tblLayout w:type="fixed"/>
        <w:tblLook w:val="04A0" w:firstRow="1" w:lastRow="0" w:firstColumn="1" w:lastColumn="0" w:noHBand="0" w:noVBand="1"/>
      </w:tblPr>
      <w:tblGrid>
        <w:gridCol w:w="1609"/>
        <w:gridCol w:w="2922"/>
        <w:gridCol w:w="1491"/>
        <w:gridCol w:w="1615"/>
        <w:gridCol w:w="1615"/>
        <w:gridCol w:w="1276"/>
        <w:gridCol w:w="1276"/>
      </w:tblGrid>
      <w:tr w:rsidR="00FB07D5" w:rsidRPr="00766B49" w14:paraId="3A433AC9" w14:textId="77777777" w:rsidTr="00C759B2">
        <w:trPr>
          <w:gridAfter w:val="2"/>
          <w:wAfter w:w="2552" w:type="dxa"/>
          <w:trHeight w:val="599"/>
        </w:trPr>
        <w:tc>
          <w:tcPr>
            <w:tcW w:w="1609" w:type="dxa"/>
            <w:vAlign w:val="center"/>
          </w:tcPr>
          <w:p w14:paraId="5C1EEB75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922" w:type="dxa"/>
            <w:vAlign w:val="center"/>
          </w:tcPr>
          <w:p w14:paraId="293BCC5C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1491" w:type="dxa"/>
            <w:vAlign w:val="center"/>
          </w:tcPr>
          <w:p w14:paraId="761BABA0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615" w:type="dxa"/>
            <w:vAlign w:val="center"/>
          </w:tcPr>
          <w:p w14:paraId="1E9420E6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33BED020" w14:textId="257D59DF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F303FF">
              <w:rPr>
                <w:rFonts w:cstheme="minorHAnsi"/>
                <w:b/>
              </w:rPr>
              <w:t>4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FB07D5" w:rsidRPr="00766B49" w14:paraId="0F2F5F48" w14:textId="77777777" w:rsidTr="00C759B2">
        <w:trPr>
          <w:trHeight w:val="195"/>
        </w:trPr>
        <w:tc>
          <w:tcPr>
            <w:tcW w:w="1609" w:type="dxa"/>
          </w:tcPr>
          <w:p w14:paraId="4032FEB8" w14:textId="77777777" w:rsidR="00FB07D5" w:rsidRPr="00766B49" w:rsidRDefault="00FB07D5" w:rsidP="00C759B2"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Povećani broj dijagnostičko terapijskih postupaka ( DTP)</w:t>
            </w:r>
          </w:p>
        </w:tc>
        <w:tc>
          <w:tcPr>
            <w:tcW w:w="2922" w:type="dxa"/>
            <w:vAlign w:val="bottom"/>
          </w:tcPr>
          <w:p w14:paraId="7F62C08A" w14:textId="4170FE6C" w:rsidR="00FB07D5" w:rsidRPr="00766B49" w:rsidRDefault="00FB07D5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Podaci iz </w:t>
            </w:r>
            <w:r w:rsidR="00D64D56">
              <w:rPr>
                <w:rFonts w:cstheme="minorHAnsi"/>
              </w:rPr>
              <w:t xml:space="preserve">redovnog </w:t>
            </w:r>
            <w:r>
              <w:rPr>
                <w:rFonts w:cstheme="minorHAnsi"/>
              </w:rPr>
              <w:t>poslovanja</w:t>
            </w:r>
            <w:r w:rsidR="00D64D56">
              <w:rPr>
                <w:rFonts w:cstheme="minorHAnsi"/>
              </w:rPr>
              <w:t xml:space="preserve"> temeljeni na Ugovoru sa Hzzo-m</w:t>
            </w:r>
          </w:p>
        </w:tc>
        <w:tc>
          <w:tcPr>
            <w:tcW w:w="1491" w:type="dxa"/>
          </w:tcPr>
          <w:p w14:paraId="0A817D53" w14:textId="77777777" w:rsidR="00FB07D5" w:rsidRPr="00123E5F" w:rsidRDefault="00FB07D5" w:rsidP="00C759B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Mjesečni broj izvršenih DTP-ova</w:t>
            </w:r>
          </w:p>
        </w:tc>
        <w:tc>
          <w:tcPr>
            <w:tcW w:w="1615" w:type="dxa"/>
            <w:vAlign w:val="bottom"/>
          </w:tcPr>
          <w:p w14:paraId="24B19120" w14:textId="174CF882" w:rsidR="00FB07D5" w:rsidRPr="007F432B" w:rsidRDefault="00FB07D5" w:rsidP="00C759B2">
            <w:pPr>
              <w:rPr>
                <w:rFonts w:cstheme="minorHAnsi"/>
                <w:bCs/>
              </w:rPr>
            </w:pPr>
            <w:r w:rsidRPr="007F432B">
              <w:rPr>
                <w:rFonts w:cstheme="minorHAnsi"/>
                <w:bCs/>
              </w:rPr>
              <w:t xml:space="preserve">   </w:t>
            </w:r>
            <w:r w:rsidR="007F432B" w:rsidRPr="007F432B">
              <w:rPr>
                <w:rFonts w:cstheme="minorHAnsi"/>
                <w:bCs/>
              </w:rPr>
              <w:t>2500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bottom"/>
          </w:tcPr>
          <w:p w14:paraId="4B194666" w14:textId="0AB8553B" w:rsidR="00FB07D5" w:rsidRPr="007F432B" w:rsidRDefault="00D64D56" w:rsidP="00D64D56">
            <w:pPr>
              <w:jc w:val="center"/>
              <w:rPr>
                <w:rFonts w:cstheme="minorHAnsi"/>
                <w:bCs/>
              </w:rPr>
            </w:pPr>
            <w:r w:rsidRPr="007F432B">
              <w:rPr>
                <w:rFonts w:cstheme="minorHAnsi"/>
                <w:bCs/>
              </w:rPr>
              <w:t>2500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3AEA5BA" w14:textId="77777777" w:rsidR="00FB07D5" w:rsidRPr="00766B49" w:rsidRDefault="00FB07D5" w:rsidP="00C759B2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E188EE8" w14:textId="77777777" w:rsidR="00FB07D5" w:rsidRPr="00766B49" w:rsidRDefault="00FB07D5" w:rsidP="00C759B2"/>
        </w:tc>
      </w:tr>
      <w:tr w:rsidR="00FB07D5" w:rsidRPr="00766B49" w14:paraId="00F9EB3A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27671085" w14:textId="77777777" w:rsidR="00FB07D5" w:rsidRPr="00766B49" w:rsidRDefault="00FB07D5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37F17D1B" w14:textId="77777777" w:rsidR="00FB07D5" w:rsidRPr="00766B49" w:rsidRDefault="00FB07D5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465956E4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6C6739C0" w14:textId="77777777" w:rsidR="00FB07D5" w:rsidRPr="00766B49" w:rsidRDefault="00FB07D5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4F1F5B2F" w14:textId="77777777" w:rsidR="00FB07D5" w:rsidRPr="00766B49" w:rsidRDefault="00FB07D5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FB07D5" w:rsidRPr="00766B49" w14:paraId="48B3CA5C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0EC1B8AF" w14:textId="77777777" w:rsidR="00FB07D5" w:rsidRPr="00766B49" w:rsidRDefault="00FB07D5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38D6D649" w14:textId="77777777" w:rsidR="00FB07D5" w:rsidRPr="00766B49" w:rsidRDefault="00FB07D5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24E78327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609F3C0B" w14:textId="77777777" w:rsidR="00FB07D5" w:rsidRPr="00766B49" w:rsidRDefault="00FB07D5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57CF59C5" w14:textId="77777777" w:rsidR="00FB07D5" w:rsidRPr="00766B49" w:rsidRDefault="00FB07D5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FB07D5" w:rsidRPr="00766B49" w14:paraId="2F055D6C" w14:textId="77777777" w:rsidTr="001C6E5C">
        <w:trPr>
          <w:gridAfter w:val="2"/>
          <w:wAfter w:w="2552" w:type="dxa"/>
          <w:trHeight w:val="70"/>
        </w:trPr>
        <w:tc>
          <w:tcPr>
            <w:tcW w:w="1609" w:type="dxa"/>
          </w:tcPr>
          <w:p w14:paraId="34670590" w14:textId="77777777" w:rsidR="00FB07D5" w:rsidRPr="00766B49" w:rsidRDefault="00FB07D5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6F4D2C7E" w14:textId="77777777" w:rsidR="00FB07D5" w:rsidRPr="00766B49" w:rsidRDefault="00FB07D5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7EB0CD0A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5FB6EECB" w14:textId="77777777" w:rsidR="00FB07D5" w:rsidRPr="00766B49" w:rsidRDefault="00FB07D5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07F3CCD3" w14:textId="77777777" w:rsidR="00FB07D5" w:rsidRPr="00766B49" w:rsidRDefault="00FB07D5" w:rsidP="00C759B2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51E41E0D" w14:textId="77777777" w:rsidR="004E1408" w:rsidRDefault="004E1408" w:rsidP="00FB07D5">
      <w:pPr>
        <w:spacing w:after="0" w:line="240" w:lineRule="auto"/>
        <w:rPr>
          <w:rFonts w:cstheme="minorHAnsi"/>
          <w:b/>
        </w:rPr>
      </w:pPr>
    </w:p>
    <w:p w14:paraId="3DF462FB" w14:textId="77777777" w:rsidR="004E1408" w:rsidRDefault="004E1408" w:rsidP="00FB07D5">
      <w:pPr>
        <w:spacing w:after="0" w:line="240" w:lineRule="auto"/>
        <w:rPr>
          <w:rFonts w:cstheme="minorHAnsi"/>
          <w:b/>
        </w:rPr>
      </w:pPr>
    </w:p>
    <w:p w14:paraId="03AF242C" w14:textId="3761CCA3" w:rsidR="00FB07D5" w:rsidRPr="00766B49" w:rsidRDefault="00FB07D5" w:rsidP="00FB07D5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710B4D2D" w14:textId="77777777" w:rsidR="00FB07D5" w:rsidRPr="004145CD" w:rsidRDefault="00FB07D5" w:rsidP="00FB07D5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8"/>
        <w:gridCol w:w="2364"/>
        <w:gridCol w:w="1445"/>
        <w:gridCol w:w="1389"/>
        <w:gridCol w:w="1335"/>
        <w:gridCol w:w="986"/>
      </w:tblGrid>
      <w:tr w:rsidR="00FB07D5" w:rsidRPr="00766B49" w14:paraId="092D4E83" w14:textId="77777777" w:rsidTr="00B534D5">
        <w:tc>
          <w:tcPr>
            <w:tcW w:w="1988" w:type="dxa"/>
          </w:tcPr>
          <w:p w14:paraId="599CA318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364" w:type="dxa"/>
          </w:tcPr>
          <w:p w14:paraId="6929B159" w14:textId="77777777" w:rsidR="00FB07D5" w:rsidRPr="00766B49" w:rsidRDefault="00FB07D5" w:rsidP="00C759B2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972B" w14:textId="364E9EBF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F303FF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45C8" w14:textId="77777777" w:rsidR="00FB07D5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3C52D88E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A3B0" w14:textId="43DED6CB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F303FF">
              <w:rPr>
                <w:rFonts w:cstheme="minorHAnsi"/>
                <w:b/>
              </w:rPr>
              <w:t>4.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8A8D" w14:textId="77777777" w:rsidR="00FB07D5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59AE277A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FB07D5" w:rsidRPr="00766B49" w14:paraId="02115164" w14:textId="77777777" w:rsidTr="00B534D5">
        <w:trPr>
          <w:trHeight w:val="232"/>
        </w:trPr>
        <w:tc>
          <w:tcPr>
            <w:tcW w:w="1988" w:type="dxa"/>
          </w:tcPr>
          <w:p w14:paraId="2A29AD3D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364" w:type="dxa"/>
          </w:tcPr>
          <w:p w14:paraId="1BE7D91A" w14:textId="77777777" w:rsidR="00FB07D5" w:rsidRPr="00766B49" w:rsidRDefault="00FB07D5" w:rsidP="00C759B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690D" w14:textId="77777777" w:rsidR="00FB07D5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F0D0" w14:textId="77777777" w:rsidR="00FB07D5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3448" w14:textId="77777777" w:rsidR="00FB07D5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6408" w14:textId="77777777" w:rsidR="00FB07D5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D74058" w:rsidRPr="00766B49" w14:paraId="38657EC7" w14:textId="77777777" w:rsidTr="00B534D5">
        <w:tc>
          <w:tcPr>
            <w:tcW w:w="1988" w:type="dxa"/>
          </w:tcPr>
          <w:p w14:paraId="6D6C0B91" w14:textId="68824397" w:rsidR="00D74058" w:rsidRPr="00766B49" w:rsidRDefault="00D74058" w:rsidP="00D7405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A100140</w:t>
            </w:r>
          </w:p>
        </w:tc>
        <w:tc>
          <w:tcPr>
            <w:tcW w:w="2364" w:type="dxa"/>
          </w:tcPr>
          <w:p w14:paraId="6504BA41" w14:textId="1EB4CC05" w:rsidR="00D74058" w:rsidRPr="00766B49" w:rsidRDefault="00D74058" w:rsidP="00D74058">
            <w:pPr>
              <w:rPr>
                <w:rFonts w:cstheme="minorHAnsi"/>
              </w:rPr>
            </w:pPr>
            <w:r>
              <w:rPr>
                <w:rFonts w:cstheme="minorHAnsi"/>
              </w:rPr>
              <w:t>Financiranje redovne djelatnosti iz HZZO-a sa uključenim viškom iz prethodnih godina</w:t>
            </w:r>
          </w:p>
        </w:tc>
        <w:tc>
          <w:tcPr>
            <w:tcW w:w="1445" w:type="dxa"/>
          </w:tcPr>
          <w:p w14:paraId="016A34D8" w14:textId="2FF38987" w:rsidR="00D74058" w:rsidRPr="00766B49" w:rsidRDefault="004F2524" w:rsidP="00D7405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803.094</w:t>
            </w:r>
            <w:r w:rsidR="00D74058">
              <w:rPr>
                <w:rFonts w:cstheme="minorHAnsi"/>
              </w:rPr>
              <w:t>,00e</w:t>
            </w:r>
          </w:p>
        </w:tc>
        <w:tc>
          <w:tcPr>
            <w:tcW w:w="1389" w:type="dxa"/>
          </w:tcPr>
          <w:p w14:paraId="627A0527" w14:textId="662447EA" w:rsidR="00D74058" w:rsidRPr="00640974" w:rsidRDefault="003F7C36" w:rsidP="00D7405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bCs/>
              </w:rPr>
              <w:t>61.831</w:t>
            </w:r>
            <w:r w:rsidR="00D74058" w:rsidRPr="007D0C8E">
              <w:rPr>
                <w:rFonts w:cstheme="minorHAnsi"/>
                <w:bCs/>
              </w:rPr>
              <w:t>,00</w:t>
            </w:r>
          </w:p>
        </w:tc>
        <w:tc>
          <w:tcPr>
            <w:tcW w:w="1335" w:type="dxa"/>
          </w:tcPr>
          <w:p w14:paraId="7E249C55" w14:textId="618511EF" w:rsidR="00D74058" w:rsidRPr="00766B49" w:rsidRDefault="00A80439" w:rsidP="00D7405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bCs/>
              </w:rPr>
              <w:t>8</w:t>
            </w:r>
            <w:r w:rsidR="00125BDA">
              <w:rPr>
                <w:rFonts w:cstheme="minorHAnsi"/>
                <w:bCs/>
              </w:rPr>
              <w:t>64.925</w:t>
            </w:r>
            <w:r w:rsidR="00D74058" w:rsidRPr="00DC3284">
              <w:rPr>
                <w:rFonts w:cstheme="minorHAnsi"/>
                <w:bCs/>
              </w:rPr>
              <w:t>,00e</w:t>
            </w:r>
          </w:p>
        </w:tc>
        <w:tc>
          <w:tcPr>
            <w:tcW w:w="405" w:type="dxa"/>
          </w:tcPr>
          <w:p w14:paraId="5D8E5526" w14:textId="43527140" w:rsidR="00D74058" w:rsidRPr="003C5F18" w:rsidRDefault="00DF698A" w:rsidP="00D74058">
            <w:pPr>
              <w:jc w:val="right"/>
              <w:rPr>
                <w:rFonts w:cstheme="minorHAnsi"/>
              </w:rPr>
            </w:pPr>
            <w:r w:rsidRPr="00B50F04">
              <w:rPr>
                <w:rFonts w:cstheme="minorHAnsi"/>
                <w:bCs/>
              </w:rPr>
              <w:t>1</w:t>
            </w:r>
            <w:r w:rsidR="00993083">
              <w:rPr>
                <w:rFonts w:cstheme="minorHAnsi"/>
                <w:bCs/>
              </w:rPr>
              <w:t>07,69</w:t>
            </w:r>
            <w:r w:rsidRPr="00B50F04">
              <w:rPr>
                <w:rFonts w:cstheme="minorHAnsi"/>
                <w:bCs/>
              </w:rPr>
              <w:t>%</w:t>
            </w:r>
          </w:p>
        </w:tc>
      </w:tr>
      <w:tr w:rsidR="00D74058" w:rsidRPr="00766B49" w14:paraId="7B1A7954" w14:textId="77777777" w:rsidTr="00B534D5">
        <w:tc>
          <w:tcPr>
            <w:tcW w:w="1988" w:type="dxa"/>
          </w:tcPr>
          <w:p w14:paraId="28BD6851" w14:textId="77777777" w:rsidR="00D74058" w:rsidRPr="00766B49" w:rsidRDefault="00D74058" w:rsidP="00D74058">
            <w:pPr>
              <w:jc w:val="center"/>
              <w:rPr>
                <w:rFonts w:cstheme="minorHAnsi"/>
              </w:rPr>
            </w:pPr>
          </w:p>
        </w:tc>
        <w:tc>
          <w:tcPr>
            <w:tcW w:w="2364" w:type="dxa"/>
          </w:tcPr>
          <w:p w14:paraId="0557C4F8" w14:textId="77777777" w:rsidR="00D74058" w:rsidRPr="00766B49" w:rsidRDefault="00D74058" w:rsidP="00D74058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14:paraId="132C13E5" w14:textId="77777777" w:rsidR="00D74058" w:rsidRPr="00766B49" w:rsidRDefault="00D74058" w:rsidP="00D74058">
            <w:pPr>
              <w:jc w:val="right"/>
              <w:rPr>
                <w:rFonts w:cstheme="minorHAnsi"/>
              </w:rPr>
            </w:pPr>
          </w:p>
        </w:tc>
        <w:tc>
          <w:tcPr>
            <w:tcW w:w="1389" w:type="dxa"/>
          </w:tcPr>
          <w:p w14:paraId="1D03FBB4" w14:textId="77777777" w:rsidR="00D74058" w:rsidRPr="00640974" w:rsidRDefault="00D74058" w:rsidP="00D74058">
            <w:pPr>
              <w:jc w:val="right"/>
              <w:rPr>
                <w:rFonts w:cstheme="minorHAnsi"/>
              </w:rPr>
            </w:pPr>
          </w:p>
        </w:tc>
        <w:tc>
          <w:tcPr>
            <w:tcW w:w="1335" w:type="dxa"/>
          </w:tcPr>
          <w:p w14:paraId="3CDBF51E" w14:textId="77777777" w:rsidR="00D74058" w:rsidRPr="00766B49" w:rsidRDefault="00D74058" w:rsidP="00D74058">
            <w:pPr>
              <w:jc w:val="right"/>
              <w:rPr>
                <w:rFonts w:cstheme="minorHAnsi"/>
              </w:rPr>
            </w:pPr>
          </w:p>
        </w:tc>
        <w:tc>
          <w:tcPr>
            <w:tcW w:w="405" w:type="dxa"/>
          </w:tcPr>
          <w:p w14:paraId="5D5759BC" w14:textId="77777777" w:rsidR="00D74058" w:rsidRPr="00640974" w:rsidRDefault="00D74058" w:rsidP="00D74058">
            <w:pPr>
              <w:jc w:val="right"/>
              <w:rPr>
                <w:rFonts w:cstheme="minorHAnsi"/>
              </w:rPr>
            </w:pPr>
          </w:p>
        </w:tc>
      </w:tr>
      <w:tr w:rsidR="00D74058" w:rsidRPr="00766B49" w14:paraId="33CCEF32" w14:textId="77777777" w:rsidTr="00B534D5">
        <w:tc>
          <w:tcPr>
            <w:tcW w:w="1988" w:type="dxa"/>
          </w:tcPr>
          <w:p w14:paraId="41AD8B45" w14:textId="77777777" w:rsidR="00D74058" w:rsidRPr="00766B49" w:rsidRDefault="00D74058" w:rsidP="00D7405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64" w:type="dxa"/>
          </w:tcPr>
          <w:p w14:paraId="39C4A45E" w14:textId="77777777" w:rsidR="00D74058" w:rsidRPr="00766B49" w:rsidRDefault="00D74058" w:rsidP="00D74058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445" w:type="dxa"/>
          </w:tcPr>
          <w:p w14:paraId="47E27CDE" w14:textId="010A8601" w:rsidR="00D74058" w:rsidRPr="00766B49" w:rsidRDefault="00125BDA" w:rsidP="00D74058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803.094</w:t>
            </w:r>
            <w:r w:rsidR="00D74058">
              <w:rPr>
                <w:rFonts w:cstheme="minorHAnsi"/>
                <w:b/>
              </w:rPr>
              <w:t>,00e</w:t>
            </w:r>
          </w:p>
        </w:tc>
        <w:tc>
          <w:tcPr>
            <w:tcW w:w="1389" w:type="dxa"/>
          </w:tcPr>
          <w:p w14:paraId="56DD3EDE" w14:textId="6C092CB0" w:rsidR="00D74058" w:rsidRPr="00640974" w:rsidRDefault="003F7C36" w:rsidP="00D74058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61.831</w:t>
            </w:r>
            <w:r w:rsidR="00D74058" w:rsidRPr="00640974">
              <w:rPr>
                <w:rFonts w:cstheme="minorHAnsi"/>
                <w:b/>
                <w:bCs/>
              </w:rPr>
              <w:t>,00e</w:t>
            </w:r>
          </w:p>
        </w:tc>
        <w:tc>
          <w:tcPr>
            <w:tcW w:w="1335" w:type="dxa"/>
          </w:tcPr>
          <w:p w14:paraId="00C1ABE9" w14:textId="13E84995" w:rsidR="00D74058" w:rsidRPr="00B03D05" w:rsidRDefault="00A80439" w:rsidP="00D74058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  <w:r w:rsidR="00125BDA">
              <w:rPr>
                <w:rFonts w:cstheme="minorHAnsi"/>
                <w:b/>
                <w:bCs/>
              </w:rPr>
              <w:t>64.925</w:t>
            </w:r>
            <w:r w:rsidR="00D74058" w:rsidRPr="00B03D05">
              <w:rPr>
                <w:rFonts w:cstheme="minorHAnsi"/>
                <w:b/>
                <w:bCs/>
              </w:rPr>
              <w:t>,00e</w:t>
            </w:r>
          </w:p>
        </w:tc>
        <w:tc>
          <w:tcPr>
            <w:tcW w:w="405" w:type="dxa"/>
          </w:tcPr>
          <w:p w14:paraId="20ECB448" w14:textId="5CE7843F" w:rsidR="00D74058" w:rsidRPr="00640974" w:rsidRDefault="00DF698A" w:rsidP="00D74058">
            <w:pPr>
              <w:jc w:val="right"/>
              <w:rPr>
                <w:rFonts w:cstheme="minorHAnsi"/>
                <w:bCs/>
              </w:rPr>
            </w:pPr>
            <w:r w:rsidRPr="00B50F04">
              <w:rPr>
                <w:rFonts w:cstheme="minorHAnsi"/>
                <w:bCs/>
              </w:rPr>
              <w:t>1</w:t>
            </w:r>
            <w:r w:rsidR="00993083">
              <w:rPr>
                <w:rFonts w:cstheme="minorHAnsi"/>
                <w:bCs/>
              </w:rPr>
              <w:t>07,69</w:t>
            </w:r>
            <w:r w:rsidRPr="00B50F04">
              <w:rPr>
                <w:rFonts w:cstheme="minorHAnsi"/>
                <w:bCs/>
              </w:rPr>
              <w:t>%</w:t>
            </w:r>
          </w:p>
        </w:tc>
      </w:tr>
    </w:tbl>
    <w:p w14:paraId="6E2766A4" w14:textId="77777777" w:rsidR="00FB07D5" w:rsidRPr="00766B49" w:rsidRDefault="00FB07D5" w:rsidP="00FB07D5">
      <w:pPr>
        <w:spacing w:after="0" w:line="240" w:lineRule="auto"/>
        <w:rPr>
          <w:rFonts w:cstheme="minorHAnsi"/>
          <w:b/>
        </w:rPr>
      </w:pPr>
    </w:p>
    <w:p w14:paraId="78999EEE" w14:textId="77777777" w:rsidR="00FB07D5" w:rsidRPr="00766B49" w:rsidRDefault="00FB07D5" w:rsidP="00FB07D5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30AC6302" w14:textId="77777777" w:rsidR="00FB07D5" w:rsidRPr="00766B49" w:rsidRDefault="00FB07D5" w:rsidP="00FB07D5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FB07D5" w:rsidRPr="00766B49" w14:paraId="388B9D0D" w14:textId="77777777" w:rsidTr="00C759B2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F0690" w14:textId="6F962543" w:rsidR="00FB07D5" w:rsidRPr="00766B49" w:rsidRDefault="00FB07D5" w:rsidP="00C759B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A1000</w:t>
            </w:r>
            <w:r w:rsidR="00C277B8">
              <w:rPr>
                <w:rFonts w:eastAsia="Times New Roman" w:cstheme="minorHAnsi"/>
                <w:b/>
                <w:bCs/>
                <w:lang w:eastAsia="hr-HR"/>
              </w:rPr>
              <w:t>140 Fina</w:t>
            </w:r>
            <w:r w:rsidR="00C84652">
              <w:rPr>
                <w:rFonts w:eastAsia="Times New Roman" w:cstheme="minorHAnsi"/>
                <w:b/>
                <w:bCs/>
                <w:lang w:eastAsia="hr-HR"/>
              </w:rPr>
              <w:t>n</w:t>
            </w:r>
            <w:r w:rsidR="00C277B8">
              <w:rPr>
                <w:rFonts w:eastAsia="Times New Roman" w:cstheme="minorHAnsi"/>
                <w:b/>
                <w:bCs/>
                <w:lang w:eastAsia="hr-HR"/>
              </w:rPr>
              <w:t>ciranje redovne djelatnosti iz HZZO-a</w:t>
            </w:r>
            <w:r w:rsidR="00940050">
              <w:rPr>
                <w:rFonts w:eastAsia="Times New Roman" w:cstheme="minorHAnsi"/>
                <w:b/>
                <w:bCs/>
                <w:lang w:eastAsia="hr-HR"/>
              </w:rPr>
              <w:t xml:space="preserve"> sa uključenim viškom prihoda iz prethodne godine</w:t>
            </w:r>
          </w:p>
        </w:tc>
      </w:tr>
      <w:tr w:rsidR="00FB07D5" w:rsidRPr="00766B49" w14:paraId="2B954BFD" w14:textId="77777777" w:rsidTr="00C759B2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799C" w14:textId="6A1CE6A6" w:rsidR="00C277B8" w:rsidRPr="002809F1" w:rsidRDefault="00FB07D5" w:rsidP="00C277B8">
            <w:pPr>
              <w:spacing w:after="0" w:line="240" w:lineRule="auto"/>
              <w:rPr>
                <w:rFonts w:cstheme="minorHAnsi"/>
                <w:bCs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</w:t>
            </w:r>
            <w:r w:rsidR="00C277B8">
              <w:rPr>
                <w:rFonts w:eastAsia="Times New Roman" w:cstheme="minorHAnsi"/>
                <w:color w:val="000000"/>
                <w:lang w:eastAsia="hr-HR"/>
              </w:rPr>
              <w:t>:</w:t>
            </w:r>
            <w:r w:rsidR="00C277B8" w:rsidRPr="00B975A0">
              <w:rPr>
                <w:rFonts w:ascii="Times New Roman" w:hAnsi="Times New Roman" w:cs="Times New Roman"/>
                <w:sz w:val="24"/>
                <w:szCs w:val="24"/>
              </w:rPr>
              <w:t xml:space="preserve"> Poliklinika S</w:t>
            </w:r>
            <w:r w:rsidR="00C277B8">
              <w:rPr>
                <w:rFonts w:ascii="Times New Roman" w:hAnsi="Times New Roman" w:cs="Times New Roman"/>
                <w:sz w:val="24"/>
                <w:szCs w:val="24"/>
              </w:rPr>
              <w:t>UVAG Karlovac</w:t>
            </w:r>
            <w:r w:rsidR="00C277B8" w:rsidRPr="00B975A0">
              <w:rPr>
                <w:rFonts w:ascii="Times New Roman" w:hAnsi="Times New Roman" w:cs="Times New Roman"/>
                <w:sz w:val="24"/>
                <w:szCs w:val="24"/>
              </w:rPr>
              <w:t xml:space="preserve"> je jedina  zdravstvena ustanova u županiji koja se bavi  dijagnostikom i rehabilitacijom slušanja i govora</w:t>
            </w:r>
            <w:r w:rsidR="00C277B8">
              <w:rPr>
                <w:rFonts w:ascii="Times New Roman" w:hAnsi="Times New Roman" w:cs="Times New Roman"/>
                <w:sz w:val="24"/>
                <w:szCs w:val="24"/>
              </w:rPr>
              <w:t xml:space="preserve"> te osigurava multidisciplinarni pristup u provođenju dijagnostike i  rehabilitacije </w:t>
            </w:r>
            <w:r w:rsidR="00C277B8" w:rsidRPr="00B975A0">
              <w:rPr>
                <w:rFonts w:ascii="Times New Roman" w:hAnsi="Times New Roman" w:cs="Times New Roman"/>
                <w:sz w:val="24"/>
                <w:szCs w:val="24"/>
              </w:rPr>
              <w:t xml:space="preserve"> kao i provođenje</w:t>
            </w:r>
            <w:r w:rsidR="00C277B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277B8" w:rsidRPr="00B975A0">
              <w:rPr>
                <w:rFonts w:ascii="Times New Roman" w:hAnsi="Times New Roman" w:cs="Times New Roman"/>
                <w:sz w:val="24"/>
                <w:szCs w:val="24"/>
              </w:rPr>
              <w:t xml:space="preserve"> rane intervencije u sustavu zdravstva.</w:t>
            </w:r>
          </w:p>
          <w:p w14:paraId="39F2069D" w14:textId="4CAB7B14" w:rsidR="00FB07D5" w:rsidRDefault="00C277B8" w:rsidP="00C277B8">
            <w:pPr>
              <w:pStyle w:val="Standard"/>
              <w:rPr>
                <w:rFonts w:cs="Times New Roman"/>
              </w:rPr>
            </w:pPr>
            <w:r w:rsidRPr="0098361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Uz </w:t>
            </w:r>
            <w:r w:rsidRPr="00983615">
              <w:rPr>
                <w:rFonts w:cs="Times New Roman"/>
              </w:rPr>
              <w:t>mul</w:t>
            </w:r>
            <w:r>
              <w:rPr>
                <w:rFonts w:cs="Times New Roman"/>
              </w:rPr>
              <w:t>tidisciplinarni pristup  potrebna je i međusektorska</w:t>
            </w:r>
            <w:r w:rsidRPr="0098361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suradnja kroz </w:t>
            </w:r>
            <w:r w:rsidRPr="00983615">
              <w:rPr>
                <w:rFonts w:cs="Times New Roman"/>
              </w:rPr>
              <w:t>uključivanje ustanova iz drugih sustava (npr. socijalna skrb) radi podrške obitelji i ustanovama u koje je dijete  uključ</w:t>
            </w:r>
            <w:r w:rsidR="002807EF">
              <w:rPr>
                <w:rFonts w:cs="Times New Roman"/>
              </w:rPr>
              <w:t>uje</w:t>
            </w:r>
            <w:r w:rsidRPr="00983615">
              <w:rPr>
                <w:rFonts w:cs="Times New Roman"/>
              </w:rPr>
              <w:t xml:space="preserve"> (vrtić</w:t>
            </w:r>
            <w:r w:rsidR="00D12FF1">
              <w:rPr>
                <w:rFonts w:cs="Times New Roman"/>
              </w:rPr>
              <w:t>, škola, centar za obrazovanje djece i mladeži Karlovac</w:t>
            </w:r>
            <w:r w:rsidRPr="00983615">
              <w:rPr>
                <w:rFonts w:cs="Times New Roman"/>
              </w:rPr>
              <w:t>) kako bi se osigurao kontinuitet rada s djetetom i nakon završene medicinske rehabilitacije,</w:t>
            </w:r>
            <w:r>
              <w:rPr>
                <w:rFonts w:cs="Times New Roman"/>
              </w:rPr>
              <w:t xml:space="preserve"> </w:t>
            </w:r>
            <w:r w:rsidRPr="00983615">
              <w:rPr>
                <w:rFonts w:cs="Times New Roman"/>
              </w:rPr>
              <w:t>odnosno rane intervencije. Potrebno je omogućiti pristup zdravstvenim uslugama svim ran</w:t>
            </w:r>
            <w:r>
              <w:rPr>
                <w:rFonts w:cs="Times New Roman"/>
              </w:rPr>
              <w:t>jivim kategorijama građanstva te</w:t>
            </w:r>
            <w:r w:rsidRPr="00983615">
              <w:rPr>
                <w:rFonts w:cs="Times New Roman"/>
              </w:rPr>
              <w:t xml:space="preserve"> smanjiti liste čekanja.</w:t>
            </w:r>
          </w:p>
          <w:p w14:paraId="060C93F8" w14:textId="1BC6D2BD" w:rsidR="00015F3D" w:rsidRPr="00766B49" w:rsidRDefault="00015F3D" w:rsidP="001C6E5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34192">
              <w:rPr>
                <w:rFonts w:ascii="Times New Roman" w:hAnsi="Times New Roman" w:cs="Times New Roman"/>
              </w:rPr>
              <w:t xml:space="preserve">Sa uključenim viškom iz prethodnih godina ustanova kontinuirano radi na </w:t>
            </w:r>
            <w:r w:rsidRPr="00A34192">
              <w:rPr>
                <w:rFonts w:ascii="Times New Roman" w:hAnsi="Times New Roman" w:cs="Times New Roman"/>
                <w:sz w:val="24"/>
                <w:szCs w:val="24"/>
              </w:rPr>
              <w:t xml:space="preserve"> poboljša</w:t>
            </w:r>
            <w:r w:rsidR="00346EC6" w:rsidRPr="00A34192">
              <w:rPr>
                <w:rFonts w:ascii="Times New Roman" w:hAnsi="Times New Roman" w:cs="Times New Roman"/>
                <w:sz w:val="24"/>
                <w:szCs w:val="24"/>
              </w:rPr>
              <w:t>nju</w:t>
            </w:r>
            <w:r w:rsidRPr="00A34192">
              <w:rPr>
                <w:rFonts w:ascii="Times New Roman" w:hAnsi="Times New Roman" w:cs="Times New Roman"/>
                <w:sz w:val="24"/>
                <w:szCs w:val="24"/>
              </w:rPr>
              <w:t xml:space="preserve"> prostorn</w:t>
            </w:r>
            <w:r w:rsidR="00346EC6" w:rsidRPr="00A34192">
              <w:rPr>
                <w:rFonts w:ascii="Times New Roman" w:hAnsi="Times New Roman" w:cs="Times New Roman"/>
                <w:sz w:val="24"/>
                <w:szCs w:val="24"/>
              </w:rPr>
              <w:t>ih</w:t>
            </w:r>
            <w:r w:rsidRPr="00372745">
              <w:rPr>
                <w:rFonts w:ascii="Times New Roman" w:hAnsi="Times New Roman" w:cs="Times New Roman"/>
                <w:sz w:val="24"/>
                <w:szCs w:val="24"/>
              </w:rPr>
              <w:t xml:space="preserve"> uvjet</w:t>
            </w:r>
            <w:r w:rsidR="00346EC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time i kvalitet</w:t>
            </w:r>
            <w:r w:rsidR="00346EC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usluge</w:t>
            </w:r>
            <w:r w:rsidRPr="00372745">
              <w:rPr>
                <w:rFonts w:ascii="Times New Roman" w:hAnsi="Times New Roman" w:cs="Times New Roman"/>
                <w:sz w:val="24"/>
                <w:szCs w:val="24"/>
              </w:rPr>
              <w:t xml:space="preserve"> 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72745">
              <w:rPr>
                <w:rFonts w:ascii="Times New Roman" w:hAnsi="Times New Roman" w:cs="Times New Roman"/>
                <w:sz w:val="24"/>
                <w:szCs w:val="24"/>
              </w:rPr>
              <w:t xml:space="preserve"> naše korisnik</w:t>
            </w:r>
            <w:r w:rsidR="00346EC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C6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07D5" w:rsidRPr="00766B49" w14:paraId="69D020AE" w14:textId="77777777" w:rsidTr="00C759B2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F9E9" w14:textId="77777777" w:rsidR="00FB07D5" w:rsidRPr="00766B49" w:rsidRDefault="00FB07D5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B07D5" w:rsidRPr="00766B49" w14:paraId="5F3B516C" w14:textId="77777777" w:rsidTr="00C759B2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2A686" w14:textId="77777777" w:rsidR="00FB07D5" w:rsidRPr="00766B49" w:rsidRDefault="00FB07D5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FB07D5" w:rsidRPr="00766B49" w14:paraId="08D91DCB" w14:textId="77777777" w:rsidTr="00C759B2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880F" w14:textId="77777777" w:rsidR="00FB07D5" w:rsidRPr="00766B49" w:rsidRDefault="00FB07D5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46036989" w14:textId="77777777" w:rsidR="00FB07D5" w:rsidRPr="00766B49" w:rsidRDefault="00FB07D5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8E8F" w14:textId="77777777" w:rsidR="00FB07D5" w:rsidRPr="00766B49" w:rsidRDefault="00FB07D5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DA9A3" w14:textId="77777777" w:rsidR="00FB07D5" w:rsidRPr="00766B49" w:rsidRDefault="00FB07D5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BA10" w14:textId="5BE12C26" w:rsidR="00FB07D5" w:rsidRPr="00766B49" w:rsidRDefault="00FB07D5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F303FF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EE92" w14:textId="77777777" w:rsidR="00FB07D5" w:rsidRPr="00766B49" w:rsidRDefault="00FB07D5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39BC536C" w14:textId="6AB9A959" w:rsidR="00FB07D5" w:rsidRPr="00766B49" w:rsidRDefault="00FB07D5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F303FF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FB07D5" w:rsidRPr="00766B49" w14:paraId="4E30046A" w14:textId="77777777" w:rsidTr="00C759B2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8BA22" w14:textId="77777777" w:rsidR="00FB07D5" w:rsidRPr="004550BB" w:rsidRDefault="00FB07D5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4550BB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Povećani broj dijagnostičko terapijskih postupaka ( DTP)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6578" w14:textId="54EA7006" w:rsidR="00FB07D5" w:rsidRPr="000B5197" w:rsidRDefault="00FB07D5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Podaci iz </w:t>
            </w:r>
            <w:r w:rsidR="00C277B8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redovnog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poslovanja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69280" w14:textId="77777777" w:rsidR="00FB07D5" w:rsidRPr="00766B49" w:rsidRDefault="00FB07D5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Mjesečni broj izvršenih DTP-ova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ED2D" w14:textId="2B6C5F37" w:rsidR="00FB07D5" w:rsidRPr="007F432B" w:rsidRDefault="00FB07D5" w:rsidP="00C759B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7F432B">
              <w:rPr>
                <w:rFonts w:eastAsia="Times New Roman" w:cstheme="minorHAnsi"/>
                <w:lang w:eastAsia="hr-HR"/>
              </w:rPr>
              <w:t> </w:t>
            </w:r>
            <w:r w:rsidR="00120C4F" w:rsidRPr="007F432B">
              <w:rPr>
                <w:rFonts w:cstheme="minorHAnsi"/>
                <w:bCs/>
              </w:rPr>
              <w:t xml:space="preserve">   </w:t>
            </w:r>
            <w:r w:rsidR="007F432B" w:rsidRPr="007F432B">
              <w:rPr>
                <w:rFonts w:cstheme="minorHAnsi"/>
                <w:bCs/>
              </w:rPr>
              <w:t>2500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A56D" w14:textId="728A4B6C" w:rsidR="00FB07D5" w:rsidRPr="007F432B" w:rsidRDefault="00FB07D5" w:rsidP="00C759B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7F432B">
              <w:rPr>
                <w:rFonts w:eastAsia="Times New Roman" w:cstheme="minorHAnsi"/>
                <w:lang w:eastAsia="hr-HR"/>
              </w:rPr>
              <w:t xml:space="preserve">                              </w:t>
            </w:r>
            <w:r w:rsidR="00C277B8" w:rsidRPr="007F432B">
              <w:rPr>
                <w:rFonts w:eastAsia="Times New Roman" w:cstheme="minorHAnsi"/>
                <w:lang w:eastAsia="hr-HR"/>
              </w:rPr>
              <w:t>2500</w:t>
            </w:r>
          </w:p>
        </w:tc>
      </w:tr>
    </w:tbl>
    <w:p w14:paraId="33B89AB2" w14:textId="77777777" w:rsidR="004E1408" w:rsidRDefault="004E1408" w:rsidP="00D20BD9">
      <w:pPr>
        <w:spacing w:after="0" w:line="240" w:lineRule="auto"/>
        <w:rPr>
          <w:rFonts w:cs="Calibri"/>
          <w:bCs/>
          <w:lang w:eastAsia="ar-SA"/>
        </w:rPr>
      </w:pPr>
    </w:p>
    <w:p w14:paraId="1DFACCF7" w14:textId="77777777" w:rsidR="004E1408" w:rsidRDefault="004E1408" w:rsidP="00D20BD9">
      <w:pPr>
        <w:spacing w:after="0" w:line="240" w:lineRule="auto"/>
        <w:rPr>
          <w:rFonts w:cs="Calibri"/>
          <w:bCs/>
          <w:lang w:eastAsia="ar-SA"/>
        </w:rPr>
      </w:pPr>
    </w:p>
    <w:p w14:paraId="4701E554" w14:textId="77777777" w:rsidR="004E1408" w:rsidRDefault="004E1408" w:rsidP="00D20BD9">
      <w:pPr>
        <w:spacing w:after="0" w:line="240" w:lineRule="auto"/>
        <w:rPr>
          <w:rFonts w:cs="Calibri"/>
          <w:bCs/>
          <w:lang w:eastAsia="ar-SA"/>
        </w:rPr>
      </w:pPr>
    </w:p>
    <w:p w14:paraId="55E53E55" w14:textId="77777777" w:rsidR="002104B7" w:rsidRPr="00B975A0" w:rsidRDefault="002104B7" w:rsidP="002104B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B49">
        <w:rPr>
          <w:rFonts w:cstheme="minorHAnsi"/>
          <w:b/>
        </w:rPr>
        <w:t>ŠIF</w:t>
      </w:r>
      <w:r>
        <w:rPr>
          <w:rFonts w:cstheme="minorHAnsi"/>
          <w:b/>
        </w:rPr>
        <w:t>R</w:t>
      </w:r>
      <w:r w:rsidRPr="00766B49">
        <w:rPr>
          <w:rFonts w:cstheme="minorHAnsi"/>
          <w:b/>
        </w:rPr>
        <w:t>A I NAZIV PROGRAMA:</w:t>
      </w:r>
      <w:r>
        <w:rPr>
          <w:rFonts w:cstheme="minorHAnsi"/>
          <w:b/>
        </w:rPr>
        <w:t xml:space="preserve">  </w:t>
      </w:r>
      <w:r>
        <w:rPr>
          <w:rFonts w:eastAsia="Times New Roman" w:cstheme="minorHAnsi"/>
          <w:b/>
          <w:bCs/>
          <w:lang w:eastAsia="hr-HR"/>
        </w:rPr>
        <w:t>A100141 Prihod za posebne namjene korisnika</w:t>
      </w:r>
    </w:p>
    <w:p w14:paraId="56952F39" w14:textId="77777777" w:rsidR="002104B7" w:rsidRDefault="002104B7" w:rsidP="002104B7">
      <w:pPr>
        <w:spacing w:after="0" w:line="240" w:lineRule="auto"/>
        <w:rPr>
          <w:rFonts w:cstheme="minorHAnsi"/>
          <w:bCs/>
        </w:rPr>
      </w:pPr>
    </w:p>
    <w:p w14:paraId="34419093" w14:textId="77777777" w:rsidR="002104B7" w:rsidRPr="00EA17F4" w:rsidRDefault="002104B7" w:rsidP="002104B7">
      <w:pPr>
        <w:pStyle w:val="Bezproreda"/>
        <w:rPr>
          <w:rFonts w:cstheme="minorHAnsi"/>
          <w:bCs/>
        </w:rPr>
      </w:pPr>
      <w:r>
        <w:rPr>
          <w:rFonts w:cstheme="minorHAnsi"/>
          <w:b/>
        </w:rPr>
        <w:t>SVRHA PROGRAMA: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7F4">
        <w:rPr>
          <w:rFonts w:cstheme="minorHAnsi"/>
          <w:bCs/>
        </w:rPr>
        <w:t>Prihodi na posebne namjene se ostvaruju od osiguravateljskih kuća koje su tržištu osim HZZO-a</w:t>
      </w:r>
      <w:r>
        <w:rPr>
          <w:rFonts w:cstheme="minorHAnsi"/>
          <w:bCs/>
        </w:rPr>
        <w:t xml:space="preserve"> i to kao dopunsko zdravstveno osiguranje.</w:t>
      </w:r>
    </w:p>
    <w:p w14:paraId="52541C56" w14:textId="6C1DBEF3" w:rsidR="002104B7" w:rsidRDefault="002104B7" w:rsidP="00210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7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3615">
        <w:rPr>
          <w:rFonts w:ascii="Times New Roman" w:hAnsi="Times New Roman" w:cs="Times New Roman"/>
          <w:sz w:val="24"/>
          <w:szCs w:val="24"/>
        </w:rPr>
        <w:t>Obzirom da je ustanova jedina u Županiji koja provodi dijagnostiku i rehabilitaciju osoba sa jezično-govornim teškoćama</w:t>
      </w:r>
      <w:r>
        <w:rPr>
          <w:rFonts w:ascii="Times New Roman" w:hAnsi="Times New Roman" w:cs="Times New Roman"/>
          <w:sz w:val="24"/>
          <w:szCs w:val="24"/>
        </w:rPr>
        <w:t xml:space="preserve">  svih dobnih kategorija dopunsko zdravstveno osiguranje drugih osiguravajućih kuća nije zastupljeno u tolikoj mjeri kao dopunsko zdrav</w:t>
      </w:r>
      <w:r w:rsidR="006272B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tveno osiguranje od HZZO-a.</w:t>
      </w:r>
      <w:r w:rsidR="002054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E46A11" w14:textId="77777777" w:rsidR="00E41E7D" w:rsidRDefault="00E41E7D" w:rsidP="002104B7">
      <w:pPr>
        <w:spacing w:after="0" w:line="240" w:lineRule="auto"/>
        <w:rPr>
          <w:rFonts w:cstheme="minorHAnsi"/>
          <w:b/>
        </w:rPr>
      </w:pPr>
    </w:p>
    <w:p w14:paraId="7FCFED46" w14:textId="48D35158" w:rsidR="002104B7" w:rsidRDefault="002104B7" w:rsidP="002104B7">
      <w:pPr>
        <w:spacing w:after="0" w:line="240" w:lineRule="auto"/>
        <w:rPr>
          <w:rFonts w:cstheme="minorHAnsi"/>
          <w:bCs/>
          <w:i/>
          <w:iCs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</w:p>
    <w:p w14:paraId="66CE950E" w14:textId="77777777" w:rsidR="002104B7" w:rsidRDefault="002104B7" w:rsidP="002104B7">
      <w:pPr>
        <w:spacing w:after="0" w:line="240" w:lineRule="auto"/>
        <w:rPr>
          <w:rFonts w:cstheme="minorHAnsi"/>
          <w:b/>
        </w:rPr>
      </w:pPr>
      <w:r w:rsidRPr="00C62FFA">
        <w:rPr>
          <w:rFonts w:ascii="Times New Roman" w:hAnsi="Times New Roman"/>
          <w:sz w:val="24"/>
          <w:szCs w:val="24"/>
        </w:rPr>
        <w:t xml:space="preserve"> </w:t>
      </w:r>
      <w:r w:rsidRPr="00983615">
        <w:rPr>
          <w:rFonts w:ascii="Times New Roman" w:hAnsi="Times New Roman" w:cs="Times New Roman"/>
          <w:sz w:val="24"/>
          <w:szCs w:val="24"/>
        </w:rPr>
        <w:t>Zakon o dobrovoljnom zdravstvenom osiguranju čl.8 i čl.22 (NN 85/06,150/08,71/10), Zakon o obveznom zdravstvenom osiguranju čl.89 (NN80/13,137/13</w:t>
      </w:r>
      <w:r>
        <w:rPr>
          <w:rFonts w:ascii="Times New Roman" w:hAnsi="Times New Roman" w:cs="Times New Roman"/>
          <w:sz w:val="24"/>
          <w:szCs w:val="24"/>
        </w:rPr>
        <w:t>, 100/18</w:t>
      </w:r>
      <w:r w:rsidRPr="00983615">
        <w:rPr>
          <w:rFonts w:ascii="Times New Roman" w:hAnsi="Times New Roman" w:cs="Times New Roman"/>
          <w:sz w:val="24"/>
          <w:szCs w:val="24"/>
        </w:rPr>
        <w:t>)</w:t>
      </w:r>
    </w:p>
    <w:p w14:paraId="1E393964" w14:textId="77777777" w:rsidR="002104B7" w:rsidRDefault="002104B7" w:rsidP="002104B7">
      <w:pPr>
        <w:spacing w:after="0" w:line="240" w:lineRule="auto"/>
        <w:rPr>
          <w:rFonts w:cstheme="minorHAnsi"/>
          <w:b/>
        </w:rPr>
      </w:pPr>
    </w:p>
    <w:p w14:paraId="145B7C1C" w14:textId="77777777" w:rsidR="002104B7" w:rsidRDefault="002104B7" w:rsidP="002104B7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ZAKONSKE I DRUGE PODLOGE NA KOJIMA SE PROGRAM </w:t>
      </w:r>
      <w:r>
        <w:rPr>
          <w:rFonts w:cstheme="minorHAnsi"/>
          <w:b/>
        </w:rPr>
        <w:t xml:space="preserve"> </w:t>
      </w:r>
      <w:r w:rsidRPr="00766B49">
        <w:rPr>
          <w:rFonts w:cstheme="minorHAnsi"/>
          <w:b/>
        </w:rPr>
        <w:t xml:space="preserve">ZASNIVA: </w:t>
      </w:r>
    </w:p>
    <w:p w14:paraId="7E3F6C9C" w14:textId="77777777" w:rsidR="002104B7" w:rsidRPr="00766B49" w:rsidRDefault="002104B7" w:rsidP="002104B7">
      <w:pPr>
        <w:spacing w:after="0" w:line="240" w:lineRule="auto"/>
        <w:rPr>
          <w:rFonts w:cstheme="minorHAnsi"/>
          <w:b/>
        </w:rPr>
      </w:pPr>
      <w:r w:rsidRPr="00983615">
        <w:rPr>
          <w:rFonts w:ascii="Times New Roman" w:hAnsi="Times New Roman" w:cs="Times New Roman"/>
          <w:sz w:val="24"/>
          <w:szCs w:val="24"/>
        </w:rPr>
        <w:t>Zakon o dobrovoljnom zdravstvenom osiguranju čl.8 i čl.22 (NN 85/06,150/08,71/10), Zakon o obveznom zdravstvenom osiguranju čl.89 (NN80/13,137/13</w:t>
      </w:r>
      <w:r>
        <w:rPr>
          <w:rFonts w:ascii="Times New Roman" w:hAnsi="Times New Roman" w:cs="Times New Roman"/>
          <w:sz w:val="24"/>
          <w:szCs w:val="24"/>
        </w:rPr>
        <w:t>, 100/18</w:t>
      </w:r>
      <w:r w:rsidRPr="00983615">
        <w:rPr>
          <w:rFonts w:ascii="Times New Roman" w:hAnsi="Times New Roman" w:cs="Times New Roman"/>
          <w:sz w:val="24"/>
          <w:szCs w:val="24"/>
        </w:rPr>
        <w:t>)</w:t>
      </w:r>
    </w:p>
    <w:p w14:paraId="3E9B56FD" w14:textId="77777777" w:rsidR="00E41E7D" w:rsidRDefault="00E41E7D" w:rsidP="002104B7">
      <w:pPr>
        <w:pStyle w:val="Bezproreda"/>
        <w:rPr>
          <w:rFonts w:cstheme="minorHAnsi"/>
          <w:b/>
        </w:rPr>
      </w:pPr>
    </w:p>
    <w:p w14:paraId="62A620B5" w14:textId="6EC60ADB" w:rsidR="002104B7" w:rsidRDefault="002104B7" w:rsidP="002104B7">
      <w:pPr>
        <w:pStyle w:val="Bezproreda"/>
        <w:rPr>
          <w:rFonts w:cstheme="minorHAnsi"/>
          <w:b/>
        </w:rPr>
      </w:pPr>
      <w:r w:rsidRPr="00766B49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1A41B77E" w14:textId="77777777" w:rsidR="002104B7" w:rsidRDefault="002104B7" w:rsidP="002104B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Dopunsko </w:t>
      </w:r>
      <w:r w:rsidRPr="00C02B5D">
        <w:rPr>
          <w:rFonts w:ascii="Times New Roman" w:hAnsi="Times New Roman" w:cs="Times New Roman"/>
          <w:sz w:val="24"/>
          <w:szCs w:val="24"/>
        </w:rPr>
        <w:t>zdravstveno osiguranje korisnika se plaća pri korištenju svih zdravstvenih usluga iz obveznog zdravstvenog osiguranja. Na tržištu RH</w:t>
      </w:r>
      <w:r>
        <w:rPr>
          <w:rFonts w:ascii="Times New Roman" w:hAnsi="Times New Roman" w:cs="Times New Roman"/>
          <w:sz w:val="24"/>
          <w:szCs w:val="24"/>
        </w:rPr>
        <w:t xml:space="preserve"> uz HZZO i ostala osiguravajućih društava koja ugovaraju </w:t>
      </w:r>
      <w:r w:rsidRPr="00C02B5D">
        <w:rPr>
          <w:rFonts w:ascii="Times New Roman" w:hAnsi="Times New Roman" w:cs="Times New Roman"/>
          <w:sz w:val="24"/>
          <w:szCs w:val="24"/>
        </w:rPr>
        <w:t>dopunsko zdravstv</w:t>
      </w:r>
      <w:r>
        <w:rPr>
          <w:rFonts w:ascii="Times New Roman" w:hAnsi="Times New Roman" w:cs="Times New Roman"/>
          <w:sz w:val="24"/>
          <w:szCs w:val="24"/>
        </w:rPr>
        <w:t>eno osiguranje.</w:t>
      </w:r>
    </w:p>
    <w:p w14:paraId="1C9B94ED" w14:textId="77777777" w:rsidR="003064E1" w:rsidRPr="00F303FF" w:rsidRDefault="003064E1" w:rsidP="003064E1">
      <w:pPr>
        <w:spacing w:after="0" w:line="240" w:lineRule="auto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14:paraId="5B5BE969" w14:textId="5D1BE9B2" w:rsidR="002946A3" w:rsidRPr="00695309" w:rsidRDefault="002946A3" w:rsidP="002946A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95309">
        <w:rPr>
          <w:rFonts w:ascii="Times New Roman" w:hAnsi="Times New Roman" w:cs="Times New Roman"/>
          <w:iCs/>
          <w:sz w:val="24"/>
          <w:szCs w:val="24"/>
        </w:rPr>
        <w:t>U odnosu na prvotni financijski plan nema promjena, te uključuje izračun po pozicijama:</w:t>
      </w:r>
    </w:p>
    <w:p w14:paraId="51E26797" w14:textId="38E3276C" w:rsidR="002104B7" w:rsidRPr="002946A3" w:rsidRDefault="002104B7" w:rsidP="002104B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946A3">
        <w:rPr>
          <w:rFonts w:ascii="Times New Roman" w:hAnsi="Times New Roman" w:cs="Times New Roman"/>
          <w:iCs/>
          <w:sz w:val="24"/>
          <w:szCs w:val="24"/>
        </w:rPr>
        <w:t xml:space="preserve">313 doprinos na plaće  </w:t>
      </w:r>
      <w:r w:rsidR="00BE53BC" w:rsidRPr="002946A3">
        <w:rPr>
          <w:rFonts w:ascii="Times New Roman" w:hAnsi="Times New Roman" w:cs="Times New Roman"/>
          <w:iCs/>
          <w:sz w:val="24"/>
          <w:szCs w:val="24"/>
        </w:rPr>
        <w:t>8</w:t>
      </w:r>
      <w:r w:rsidR="0020549A" w:rsidRPr="002946A3">
        <w:rPr>
          <w:rFonts w:ascii="Times New Roman" w:hAnsi="Times New Roman" w:cs="Times New Roman"/>
          <w:iCs/>
          <w:sz w:val="24"/>
          <w:szCs w:val="24"/>
        </w:rPr>
        <w:t>00</w:t>
      </w:r>
      <w:r w:rsidRPr="002946A3">
        <w:rPr>
          <w:rFonts w:ascii="Times New Roman" w:hAnsi="Times New Roman" w:cs="Times New Roman"/>
          <w:iCs/>
          <w:sz w:val="24"/>
          <w:szCs w:val="24"/>
        </w:rPr>
        <w:t>,00</w:t>
      </w:r>
      <w:r w:rsidR="00122EC2" w:rsidRPr="002946A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946A3">
        <w:rPr>
          <w:rFonts w:ascii="Times New Roman" w:hAnsi="Times New Roman" w:cs="Times New Roman"/>
          <w:iCs/>
          <w:sz w:val="24"/>
          <w:szCs w:val="24"/>
        </w:rPr>
        <w:t>e</w:t>
      </w:r>
    </w:p>
    <w:p w14:paraId="389582A4" w14:textId="77777777" w:rsidR="00E73F35" w:rsidRPr="00F303FF" w:rsidRDefault="00E73F35" w:rsidP="002104B7">
      <w:pPr>
        <w:spacing w:after="0" w:line="240" w:lineRule="auto"/>
        <w:rPr>
          <w:rFonts w:cstheme="minorHAnsi"/>
          <w:i/>
          <w:color w:val="FF0000"/>
        </w:rPr>
      </w:pPr>
    </w:p>
    <w:p w14:paraId="085E8806" w14:textId="77777777" w:rsidR="002104B7" w:rsidRPr="00163D22" w:rsidRDefault="002104B7" w:rsidP="002104B7">
      <w:pPr>
        <w:spacing w:after="0" w:line="240" w:lineRule="auto"/>
        <w:rPr>
          <w:rFonts w:cstheme="minorHAnsi"/>
          <w:i/>
        </w:rPr>
      </w:pPr>
      <w:r w:rsidRPr="00163D22">
        <w:rPr>
          <w:rFonts w:cstheme="minorHAnsi"/>
          <w:b/>
        </w:rPr>
        <w:t xml:space="preserve">IZVJEŠTAJ O POSTIGNUTIM CILJEVIMA I REZULTATIMA PROGRAMA TEMELJENIM NA POKAZATELJIMA USPJEŠNOSTI U PRETHODNOJ GODINI: </w:t>
      </w:r>
    </w:p>
    <w:p w14:paraId="2D950E8B" w14:textId="77777777" w:rsidR="002104B7" w:rsidRDefault="002104B7" w:rsidP="002104B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B46AD">
        <w:rPr>
          <w:rFonts w:ascii="Times New Roman" w:hAnsi="Times New Roman" w:cs="Times New Roman"/>
          <w:iCs/>
          <w:sz w:val="24"/>
          <w:szCs w:val="24"/>
        </w:rPr>
        <w:t>Izračun se temelji na pokazateljima koji su ostvareni iz ovih izvora protekle godine a fakturirani su osiguravajućim kućama čiji su korisnici koristili zdravstvene usluge ustanove.</w:t>
      </w:r>
    </w:p>
    <w:p w14:paraId="3D92013D" w14:textId="77777777" w:rsidR="00377642" w:rsidRPr="00FB46AD" w:rsidRDefault="00377642" w:rsidP="002104B7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6BD56448" w14:textId="6BF5E53F" w:rsidR="002104B7" w:rsidRPr="00766B49" w:rsidRDefault="002104B7" w:rsidP="002104B7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tbl>
      <w:tblPr>
        <w:tblStyle w:val="Reetkatablice"/>
        <w:tblW w:w="11804" w:type="dxa"/>
        <w:tblLayout w:type="fixed"/>
        <w:tblLook w:val="04A0" w:firstRow="1" w:lastRow="0" w:firstColumn="1" w:lastColumn="0" w:noHBand="0" w:noVBand="1"/>
      </w:tblPr>
      <w:tblGrid>
        <w:gridCol w:w="1609"/>
        <w:gridCol w:w="2922"/>
        <w:gridCol w:w="1491"/>
        <w:gridCol w:w="1615"/>
        <w:gridCol w:w="1615"/>
        <w:gridCol w:w="1276"/>
        <w:gridCol w:w="1276"/>
      </w:tblGrid>
      <w:tr w:rsidR="002104B7" w:rsidRPr="00766B49" w14:paraId="27015F5A" w14:textId="77777777" w:rsidTr="00C759B2">
        <w:trPr>
          <w:gridAfter w:val="2"/>
          <w:wAfter w:w="2552" w:type="dxa"/>
          <w:trHeight w:val="599"/>
        </w:trPr>
        <w:tc>
          <w:tcPr>
            <w:tcW w:w="1609" w:type="dxa"/>
            <w:vAlign w:val="center"/>
          </w:tcPr>
          <w:p w14:paraId="74751511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922" w:type="dxa"/>
            <w:vAlign w:val="center"/>
          </w:tcPr>
          <w:p w14:paraId="4AB61134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1491" w:type="dxa"/>
            <w:vAlign w:val="center"/>
          </w:tcPr>
          <w:p w14:paraId="45BEE49D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615" w:type="dxa"/>
            <w:vAlign w:val="center"/>
          </w:tcPr>
          <w:p w14:paraId="47552404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28538426" w14:textId="4D8070CA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F303FF">
              <w:rPr>
                <w:rFonts w:cstheme="minorHAnsi"/>
                <w:b/>
              </w:rPr>
              <w:t>4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2104B7" w:rsidRPr="00766B49" w14:paraId="2171E625" w14:textId="77777777" w:rsidTr="00C759B2">
        <w:trPr>
          <w:trHeight w:val="195"/>
        </w:trPr>
        <w:tc>
          <w:tcPr>
            <w:tcW w:w="1609" w:type="dxa"/>
          </w:tcPr>
          <w:p w14:paraId="7AB3C659" w14:textId="288F951B" w:rsidR="002104B7" w:rsidRPr="00766B49" w:rsidRDefault="00D105FC" w:rsidP="00C759B2"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Broj korisnika usluga dopunskog osiguranja</w:t>
            </w:r>
          </w:p>
        </w:tc>
        <w:tc>
          <w:tcPr>
            <w:tcW w:w="2922" w:type="dxa"/>
            <w:vAlign w:val="bottom"/>
          </w:tcPr>
          <w:p w14:paraId="5DCD4F8C" w14:textId="76EB8BAC" w:rsidR="002104B7" w:rsidRPr="00766B49" w:rsidRDefault="002104B7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Podaci iz redovnog poslovan</w:t>
            </w:r>
            <w:r w:rsidR="00D105FC">
              <w:rPr>
                <w:rFonts w:cstheme="minorHAnsi"/>
              </w:rPr>
              <w:t>ja</w:t>
            </w:r>
          </w:p>
        </w:tc>
        <w:tc>
          <w:tcPr>
            <w:tcW w:w="1491" w:type="dxa"/>
          </w:tcPr>
          <w:p w14:paraId="28719A95" w14:textId="0618C077" w:rsidR="002104B7" w:rsidRPr="00123E5F" w:rsidRDefault="002104B7" w:rsidP="00C759B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Mjesečni broj </w:t>
            </w:r>
            <w:r w:rsidR="00D105FC">
              <w:rPr>
                <w:rFonts w:cstheme="minorHAnsi"/>
                <w:bCs/>
              </w:rPr>
              <w:t>korisnika</w:t>
            </w:r>
          </w:p>
        </w:tc>
        <w:tc>
          <w:tcPr>
            <w:tcW w:w="1615" w:type="dxa"/>
            <w:vAlign w:val="bottom"/>
          </w:tcPr>
          <w:p w14:paraId="29440F1C" w14:textId="0236C615" w:rsidR="002104B7" w:rsidRPr="006F3081" w:rsidRDefault="002104B7" w:rsidP="00C759B2">
            <w:pPr>
              <w:rPr>
                <w:rFonts w:cstheme="minorHAnsi"/>
                <w:bCs/>
                <w:sz w:val="18"/>
                <w:szCs w:val="18"/>
              </w:rPr>
            </w:pPr>
            <w:r w:rsidRPr="006F3081">
              <w:rPr>
                <w:rFonts w:cstheme="minorHAnsi"/>
                <w:bCs/>
                <w:sz w:val="18"/>
                <w:szCs w:val="18"/>
              </w:rPr>
              <w:t xml:space="preserve">  </w:t>
            </w:r>
            <w:r w:rsidR="006F3081" w:rsidRPr="006F3081">
              <w:rPr>
                <w:rFonts w:cstheme="minorHAnsi"/>
                <w:bCs/>
                <w:sz w:val="18"/>
                <w:szCs w:val="18"/>
              </w:rPr>
              <w:t xml:space="preserve"> 10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bottom"/>
          </w:tcPr>
          <w:p w14:paraId="33047BDD" w14:textId="41B55629" w:rsidR="002104B7" w:rsidRPr="006F3081" w:rsidRDefault="00D105FC" w:rsidP="00D105FC">
            <w:pPr>
              <w:rPr>
                <w:rFonts w:cstheme="minorHAnsi"/>
                <w:bCs/>
              </w:rPr>
            </w:pPr>
            <w:r w:rsidRPr="006F3081">
              <w:rPr>
                <w:rFonts w:cstheme="minorHAnsi"/>
                <w:bCs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E10AD31" w14:textId="77777777" w:rsidR="002104B7" w:rsidRPr="00766B49" w:rsidRDefault="002104B7" w:rsidP="00C759B2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0D11DD2" w14:textId="77777777" w:rsidR="002104B7" w:rsidRPr="00766B49" w:rsidRDefault="002104B7" w:rsidP="00C759B2"/>
        </w:tc>
      </w:tr>
      <w:tr w:rsidR="002104B7" w:rsidRPr="00766B49" w14:paraId="53D81AFC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2996DFCD" w14:textId="77777777" w:rsidR="002104B7" w:rsidRPr="00766B49" w:rsidRDefault="002104B7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1C148475" w14:textId="77777777" w:rsidR="002104B7" w:rsidRPr="00766B49" w:rsidRDefault="002104B7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5A2A2CD5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1F06C74A" w14:textId="77777777" w:rsidR="002104B7" w:rsidRPr="00766B49" w:rsidRDefault="002104B7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6218288A" w14:textId="77777777" w:rsidR="002104B7" w:rsidRPr="00766B49" w:rsidRDefault="002104B7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2104B7" w:rsidRPr="00766B49" w14:paraId="4E2E49C5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2490221F" w14:textId="77777777" w:rsidR="002104B7" w:rsidRPr="00766B49" w:rsidRDefault="002104B7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4879BA4E" w14:textId="77777777" w:rsidR="002104B7" w:rsidRPr="00766B49" w:rsidRDefault="002104B7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00ED2146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2422333A" w14:textId="77777777" w:rsidR="002104B7" w:rsidRPr="00766B49" w:rsidRDefault="002104B7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4F1405C6" w14:textId="77777777" w:rsidR="002104B7" w:rsidRPr="00766B49" w:rsidRDefault="002104B7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2104B7" w:rsidRPr="00766B49" w14:paraId="766F353B" w14:textId="77777777" w:rsidTr="00C759B2">
        <w:trPr>
          <w:gridAfter w:val="2"/>
          <w:wAfter w:w="2552" w:type="dxa"/>
          <w:trHeight w:val="207"/>
        </w:trPr>
        <w:tc>
          <w:tcPr>
            <w:tcW w:w="1609" w:type="dxa"/>
          </w:tcPr>
          <w:p w14:paraId="60D0DBA3" w14:textId="77777777" w:rsidR="002104B7" w:rsidRPr="00766B49" w:rsidRDefault="002104B7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4786EA96" w14:textId="77777777" w:rsidR="002104B7" w:rsidRPr="00766B49" w:rsidRDefault="002104B7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1DE24553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0C8A49E9" w14:textId="77777777" w:rsidR="002104B7" w:rsidRPr="00766B49" w:rsidRDefault="002104B7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3042316F" w14:textId="77777777" w:rsidR="002104B7" w:rsidRPr="00766B49" w:rsidRDefault="002104B7" w:rsidP="00C759B2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720C1E61" w14:textId="77777777" w:rsidR="00B43E5A" w:rsidRDefault="00B43E5A" w:rsidP="002104B7">
      <w:pPr>
        <w:spacing w:after="0" w:line="240" w:lineRule="auto"/>
        <w:rPr>
          <w:rFonts w:cstheme="minorHAnsi"/>
          <w:b/>
        </w:rPr>
      </w:pPr>
    </w:p>
    <w:p w14:paraId="53CC0EF7" w14:textId="77777777" w:rsidR="006B0CCC" w:rsidRDefault="006B0CCC" w:rsidP="002104B7">
      <w:pPr>
        <w:spacing w:after="0" w:line="240" w:lineRule="auto"/>
        <w:rPr>
          <w:rFonts w:cstheme="minorHAnsi"/>
          <w:b/>
        </w:rPr>
      </w:pPr>
    </w:p>
    <w:p w14:paraId="488C4356" w14:textId="77777777" w:rsidR="006B0CCC" w:rsidRDefault="006B0CCC" w:rsidP="002104B7">
      <w:pPr>
        <w:spacing w:after="0" w:line="240" w:lineRule="auto"/>
        <w:rPr>
          <w:rFonts w:cstheme="minorHAnsi"/>
          <w:b/>
        </w:rPr>
      </w:pPr>
    </w:p>
    <w:p w14:paraId="063A71D7" w14:textId="77777777" w:rsidR="00E41E7D" w:rsidRDefault="00E41E7D" w:rsidP="002104B7">
      <w:pPr>
        <w:spacing w:after="0" w:line="240" w:lineRule="auto"/>
        <w:rPr>
          <w:rFonts w:cstheme="minorHAnsi"/>
          <w:b/>
        </w:rPr>
      </w:pPr>
    </w:p>
    <w:p w14:paraId="7CBA8867" w14:textId="77777777" w:rsidR="00E41E7D" w:rsidRDefault="00E41E7D" w:rsidP="002104B7">
      <w:pPr>
        <w:spacing w:after="0" w:line="240" w:lineRule="auto"/>
        <w:rPr>
          <w:rFonts w:cstheme="minorHAnsi"/>
          <w:b/>
        </w:rPr>
      </w:pPr>
    </w:p>
    <w:p w14:paraId="48A4CDF5" w14:textId="77777777" w:rsidR="00E41E7D" w:rsidRDefault="00E41E7D" w:rsidP="002104B7">
      <w:pPr>
        <w:spacing w:after="0" w:line="240" w:lineRule="auto"/>
        <w:rPr>
          <w:rFonts w:cstheme="minorHAnsi"/>
          <w:b/>
        </w:rPr>
      </w:pPr>
    </w:p>
    <w:p w14:paraId="01437E83" w14:textId="77777777" w:rsidR="00E41E7D" w:rsidRDefault="00E41E7D" w:rsidP="002104B7">
      <w:pPr>
        <w:spacing w:after="0" w:line="240" w:lineRule="auto"/>
        <w:rPr>
          <w:rFonts w:cstheme="minorHAnsi"/>
          <w:b/>
        </w:rPr>
      </w:pPr>
    </w:p>
    <w:p w14:paraId="1789E02D" w14:textId="77777777" w:rsidR="00E41E7D" w:rsidRDefault="00E41E7D" w:rsidP="002104B7">
      <w:pPr>
        <w:spacing w:after="0" w:line="240" w:lineRule="auto"/>
        <w:rPr>
          <w:rFonts w:cstheme="minorHAnsi"/>
          <w:b/>
        </w:rPr>
      </w:pPr>
    </w:p>
    <w:p w14:paraId="48624088" w14:textId="77777777" w:rsidR="006B0CCC" w:rsidRDefault="006B0CCC" w:rsidP="002104B7">
      <w:pPr>
        <w:spacing w:after="0" w:line="240" w:lineRule="auto"/>
        <w:rPr>
          <w:rFonts w:cstheme="minorHAnsi"/>
          <w:b/>
        </w:rPr>
      </w:pPr>
    </w:p>
    <w:p w14:paraId="4F64F9EF" w14:textId="48002397" w:rsidR="002104B7" w:rsidRPr="00766B49" w:rsidRDefault="002104B7" w:rsidP="002104B7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6FD5237B" w14:textId="77777777" w:rsidR="002104B7" w:rsidRPr="004145CD" w:rsidRDefault="002104B7" w:rsidP="002104B7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8"/>
        <w:gridCol w:w="2643"/>
        <w:gridCol w:w="1130"/>
        <w:gridCol w:w="1389"/>
        <w:gridCol w:w="1254"/>
        <w:gridCol w:w="1225"/>
      </w:tblGrid>
      <w:tr w:rsidR="00B43E5A" w:rsidRPr="00766B49" w14:paraId="39A323DA" w14:textId="77777777" w:rsidTr="00EC60AF">
        <w:tc>
          <w:tcPr>
            <w:tcW w:w="1988" w:type="dxa"/>
          </w:tcPr>
          <w:p w14:paraId="5EBF27D5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643" w:type="dxa"/>
          </w:tcPr>
          <w:p w14:paraId="666803D9" w14:textId="77777777" w:rsidR="002104B7" w:rsidRPr="00766B49" w:rsidRDefault="002104B7" w:rsidP="00C759B2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8422" w14:textId="1FCCEDC2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F303FF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E033" w14:textId="77777777" w:rsidR="002104B7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0822C1D3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5F18" w14:textId="42D1446F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F303FF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F257" w14:textId="77777777" w:rsidR="002104B7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037BA630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B43E5A" w:rsidRPr="00766B49" w14:paraId="70BACB0E" w14:textId="77777777" w:rsidTr="00EC60AF">
        <w:trPr>
          <w:trHeight w:val="232"/>
        </w:trPr>
        <w:tc>
          <w:tcPr>
            <w:tcW w:w="1988" w:type="dxa"/>
          </w:tcPr>
          <w:p w14:paraId="42A346AD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643" w:type="dxa"/>
          </w:tcPr>
          <w:p w14:paraId="0CDB2495" w14:textId="77777777" w:rsidR="002104B7" w:rsidRPr="00766B49" w:rsidRDefault="002104B7" w:rsidP="00C759B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116A" w14:textId="77777777" w:rsidR="002104B7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EC91" w14:textId="77777777" w:rsidR="002104B7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6771" w14:textId="77777777" w:rsidR="002104B7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420D" w14:textId="77777777" w:rsidR="002104B7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B43E5A" w:rsidRPr="00766B49" w14:paraId="3D01F46B" w14:textId="77777777" w:rsidTr="00EC60AF">
        <w:tc>
          <w:tcPr>
            <w:tcW w:w="1988" w:type="dxa"/>
          </w:tcPr>
          <w:p w14:paraId="490CCC39" w14:textId="666F3E37" w:rsidR="002104B7" w:rsidRPr="00766B49" w:rsidRDefault="002104B7" w:rsidP="00C759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A10014</w:t>
            </w:r>
            <w:r w:rsidR="00B43E5A">
              <w:rPr>
                <w:rFonts w:cstheme="minorHAnsi"/>
              </w:rPr>
              <w:t>1</w:t>
            </w:r>
          </w:p>
        </w:tc>
        <w:tc>
          <w:tcPr>
            <w:tcW w:w="2643" w:type="dxa"/>
          </w:tcPr>
          <w:p w14:paraId="0B039588" w14:textId="10D068F1" w:rsidR="002104B7" w:rsidRPr="00766B49" w:rsidRDefault="00B43E5A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Prihodi za posebne namjene korisnika</w:t>
            </w:r>
          </w:p>
        </w:tc>
        <w:tc>
          <w:tcPr>
            <w:tcW w:w="1130" w:type="dxa"/>
          </w:tcPr>
          <w:p w14:paraId="238C2852" w14:textId="6B0BEF07" w:rsidR="002104B7" w:rsidRPr="00766B49" w:rsidRDefault="00821FB7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230BB9">
              <w:rPr>
                <w:rFonts w:cstheme="minorHAnsi"/>
              </w:rPr>
              <w:t>00</w:t>
            </w:r>
            <w:r w:rsidR="002104B7">
              <w:rPr>
                <w:rFonts w:cstheme="minorHAnsi"/>
              </w:rPr>
              <w:t>,00e</w:t>
            </w:r>
          </w:p>
        </w:tc>
        <w:tc>
          <w:tcPr>
            <w:tcW w:w="1389" w:type="dxa"/>
          </w:tcPr>
          <w:p w14:paraId="52F3A82E" w14:textId="301188D4" w:rsidR="002104B7" w:rsidRPr="00766B49" w:rsidRDefault="00230BB9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EC60AF">
              <w:rPr>
                <w:rFonts w:cstheme="minorHAnsi"/>
              </w:rPr>
              <w:t>,00e</w:t>
            </w:r>
          </w:p>
        </w:tc>
        <w:tc>
          <w:tcPr>
            <w:tcW w:w="1254" w:type="dxa"/>
          </w:tcPr>
          <w:p w14:paraId="6887D71B" w14:textId="364E3DF8" w:rsidR="002104B7" w:rsidRPr="00766B49" w:rsidRDefault="006B0CCC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346E4E">
              <w:rPr>
                <w:rFonts w:cstheme="minorHAnsi"/>
              </w:rPr>
              <w:t>00</w:t>
            </w:r>
            <w:r w:rsidR="00EC60AF">
              <w:rPr>
                <w:rFonts w:cstheme="minorHAnsi"/>
              </w:rPr>
              <w:t>,00e</w:t>
            </w:r>
          </w:p>
        </w:tc>
        <w:tc>
          <w:tcPr>
            <w:tcW w:w="1225" w:type="dxa"/>
          </w:tcPr>
          <w:p w14:paraId="3E542450" w14:textId="5D45DB41" w:rsidR="002104B7" w:rsidRPr="00640974" w:rsidRDefault="006272B5" w:rsidP="00C759B2">
            <w:pPr>
              <w:jc w:val="right"/>
              <w:rPr>
                <w:rFonts w:cstheme="minorHAnsi"/>
              </w:rPr>
            </w:pPr>
            <w:r w:rsidRPr="00D13E6A">
              <w:rPr>
                <w:rFonts w:cstheme="minorHAnsi"/>
              </w:rPr>
              <w:t>1</w:t>
            </w:r>
            <w:r w:rsidR="00821FB7">
              <w:rPr>
                <w:rFonts w:cstheme="minorHAnsi"/>
              </w:rPr>
              <w:t>00,00</w:t>
            </w:r>
            <w:r w:rsidRPr="00D13E6A">
              <w:rPr>
                <w:rFonts w:cstheme="minorHAnsi"/>
              </w:rPr>
              <w:t>%</w:t>
            </w:r>
          </w:p>
        </w:tc>
      </w:tr>
      <w:tr w:rsidR="00B43E5A" w:rsidRPr="00766B49" w14:paraId="21DF6489" w14:textId="77777777" w:rsidTr="00EC60AF">
        <w:tc>
          <w:tcPr>
            <w:tcW w:w="1988" w:type="dxa"/>
          </w:tcPr>
          <w:p w14:paraId="0F0A812B" w14:textId="77777777" w:rsidR="002104B7" w:rsidRPr="00766B49" w:rsidRDefault="002104B7" w:rsidP="00C759B2">
            <w:pPr>
              <w:jc w:val="center"/>
              <w:rPr>
                <w:rFonts w:cstheme="minorHAnsi"/>
              </w:rPr>
            </w:pPr>
          </w:p>
        </w:tc>
        <w:tc>
          <w:tcPr>
            <w:tcW w:w="2643" w:type="dxa"/>
          </w:tcPr>
          <w:p w14:paraId="210A0F5D" w14:textId="461EA3C5" w:rsidR="002104B7" w:rsidRPr="00766B49" w:rsidRDefault="00346E4E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Tekuće pomoći od izvanproračunskih korisnika</w:t>
            </w:r>
          </w:p>
        </w:tc>
        <w:tc>
          <w:tcPr>
            <w:tcW w:w="1130" w:type="dxa"/>
          </w:tcPr>
          <w:p w14:paraId="19FC13DE" w14:textId="62B2C519" w:rsidR="002104B7" w:rsidRPr="00766B49" w:rsidRDefault="00346E4E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389" w:type="dxa"/>
          </w:tcPr>
          <w:p w14:paraId="7692DE26" w14:textId="2BC88199" w:rsidR="002104B7" w:rsidRPr="00766B49" w:rsidRDefault="006B0CCC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346E4E">
              <w:rPr>
                <w:rFonts w:cstheme="minorHAnsi"/>
              </w:rPr>
              <w:t>,00</w:t>
            </w:r>
          </w:p>
        </w:tc>
        <w:tc>
          <w:tcPr>
            <w:tcW w:w="1254" w:type="dxa"/>
          </w:tcPr>
          <w:p w14:paraId="7B6141FA" w14:textId="07AF7529" w:rsidR="002104B7" w:rsidRPr="00766B49" w:rsidRDefault="00346E4E" w:rsidP="006B0C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225" w:type="dxa"/>
          </w:tcPr>
          <w:p w14:paraId="5D2CFC7E" w14:textId="16A5B2B6" w:rsidR="002104B7" w:rsidRPr="00640974" w:rsidRDefault="006B0CCC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  <w:r w:rsidR="00230BB9">
              <w:rPr>
                <w:rFonts w:cstheme="minorHAnsi"/>
              </w:rPr>
              <w:t>%</w:t>
            </w:r>
          </w:p>
        </w:tc>
      </w:tr>
      <w:tr w:rsidR="00EC60AF" w:rsidRPr="00766B49" w14:paraId="297D3C9B" w14:textId="77777777" w:rsidTr="00EC60AF">
        <w:tc>
          <w:tcPr>
            <w:tcW w:w="1988" w:type="dxa"/>
          </w:tcPr>
          <w:p w14:paraId="1220B1CA" w14:textId="77777777" w:rsidR="00EC60AF" w:rsidRPr="00766B49" w:rsidRDefault="00EC60AF" w:rsidP="00EC60A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43" w:type="dxa"/>
          </w:tcPr>
          <w:p w14:paraId="0B5159F1" w14:textId="77777777" w:rsidR="00EC60AF" w:rsidRPr="00766B49" w:rsidRDefault="00EC60AF" w:rsidP="00EC60AF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130" w:type="dxa"/>
          </w:tcPr>
          <w:p w14:paraId="4AF437EF" w14:textId="5948811D" w:rsidR="00EC60AF" w:rsidRPr="00766B49" w:rsidRDefault="00821FB7" w:rsidP="00EC60AF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  <w:r w:rsidR="00230BB9">
              <w:rPr>
                <w:rFonts w:cstheme="minorHAnsi"/>
                <w:b/>
              </w:rPr>
              <w:t>00</w:t>
            </w:r>
            <w:r w:rsidR="00EC60AF">
              <w:rPr>
                <w:rFonts w:cstheme="minorHAnsi"/>
                <w:b/>
              </w:rPr>
              <w:t>,00e</w:t>
            </w:r>
          </w:p>
        </w:tc>
        <w:tc>
          <w:tcPr>
            <w:tcW w:w="1389" w:type="dxa"/>
          </w:tcPr>
          <w:p w14:paraId="1612AD4F" w14:textId="12406759" w:rsidR="00EC60AF" w:rsidRPr="00EC60AF" w:rsidRDefault="00230BB9" w:rsidP="00EC60AF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</w:t>
            </w:r>
            <w:r w:rsidR="00346E4E">
              <w:rPr>
                <w:rFonts w:cstheme="minorHAnsi"/>
                <w:b/>
                <w:bCs/>
              </w:rPr>
              <w:t>,</w:t>
            </w:r>
            <w:r w:rsidR="00EC60AF" w:rsidRPr="00EC60AF">
              <w:rPr>
                <w:rFonts w:cstheme="minorHAnsi"/>
                <w:b/>
                <w:bCs/>
              </w:rPr>
              <w:t>00e</w:t>
            </w:r>
          </w:p>
        </w:tc>
        <w:tc>
          <w:tcPr>
            <w:tcW w:w="1254" w:type="dxa"/>
          </w:tcPr>
          <w:p w14:paraId="658F6F3D" w14:textId="5BD464CE" w:rsidR="00EC60AF" w:rsidRPr="00EC60AF" w:rsidRDefault="006B0CCC" w:rsidP="00EC60AF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  <w:r w:rsidR="00346E4E">
              <w:rPr>
                <w:rFonts w:cstheme="minorHAnsi"/>
                <w:b/>
                <w:bCs/>
              </w:rPr>
              <w:t>00</w:t>
            </w:r>
            <w:r w:rsidR="00EC60AF" w:rsidRPr="00EC60AF">
              <w:rPr>
                <w:rFonts w:cstheme="minorHAnsi"/>
                <w:b/>
                <w:bCs/>
              </w:rPr>
              <w:t>,00e</w:t>
            </w:r>
          </w:p>
        </w:tc>
        <w:tc>
          <w:tcPr>
            <w:tcW w:w="1225" w:type="dxa"/>
          </w:tcPr>
          <w:p w14:paraId="4AAB5233" w14:textId="6C0B2662" w:rsidR="00EC60AF" w:rsidRPr="00640974" w:rsidRDefault="00821FB7" w:rsidP="00EC60AF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</w:rPr>
              <w:t>100,00</w:t>
            </w:r>
            <w:r w:rsidR="006272B5" w:rsidRPr="00D13E6A">
              <w:rPr>
                <w:rFonts w:cstheme="minorHAnsi"/>
              </w:rPr>
              <w:t>%</w:t>
            </w:r>
          </w:p>
        </w:tc>
      </w:tr>
    </w:tbl>
    <w:p w14:paraId="448AC420" w14:textId="77777777" w:rsidR="002104B7" w:rsidRPr="004145CD" w:rsidRDefault="002104B7" w:rsidP="002104B7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0DD5E59B" w14:textId="77777777" w:rsidR="002104B7" w:rsidRPr="00766B49" w:rsidRDefault="002104B7" w:rsidP="002104B7">
      <w:pPr>
        <w:spacing w:after="0" w:line="240" w:lineRule="auto"/>
        <w:rPr>
          <w:rFonts w:cstheme="minorHAnsi"/>
          <w:b/>
        </w:rPr>
      </w:pPr>
    </w:p>
    <w:p w14:paraId="61D62082" w14:textId="77777777" w:rsidR="002104B7" w:rsidRPr="00766B49" w:rsidRDefault="002104B7" w:rsidP="002104B7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6EA9F3B7" w14:textId="77777777" w:rsidR="002104B7" w:rsidRDefault="002104B7" w:rsidP="002104B7">
      <w:pPr>
        <w:spacing w:after="0" w:line="240" w:lineRule="auto"/>
        <w:rPr>
          <w:rFonts w:cs="Calibri"/>
          <w:bCs/>
          <w:lang w:eastAsia="ar-SA"/>
        </w:rPr>
      </w:pPr>
    </w:p>
    <w:p w14:paraId="08F7A12E" w14:textId="77777777" w:rsidR="002104B7" w:rsidRPr="00766B49" w:rsidRDefault="002104B7" w:rsidP="002104B7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2104B7" w:rsidRPr="00766B49" w14:paraId="5499A948" w14:textId="77777777" w:rsidTr="00C759B2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F1231" w14:textId="1B86E5B9" w:rsidR="002104B7" w:rsidRPr="00766B49" w:rsidRDefault="002104B7" w:rsidP="00C759B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A100014</w:t>
            </w:r>
            <w:r w:rsidR="00BE2531">
              <w:rPr>
                <w:rFonts w:eastAsia="Times New Roman" w:cstheme="minorHAnsi"/>
                <w:b/>
                <w:bCs/>
                <w:lang w:eastAsia="hr-HR"/>
              </w:rPr>
              <w:t>1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="00BE2531">
              <w:rPr>
                <w:rFonts w:eastAsia="Times New Roman" w:cstheme="minorHAnsi"/>
                <w:b/>
                <w:bCs/>
                <w:lang w:eastAsia="hr-HR"/>
              </w:rPr>
              <w:t>Prihod za posebne namjene korisnika</w:t>
            </w:r>
          </w:p>
        </w:tc>
      </w:tr>
      <w:tr w:rsidR="002104B7" w:rsidRPr="00766B49" w14:paraId="47E94420" w14:textId="77777777" w:rsidTr="00C759B2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013F0" w14:textId="6F6B90F8" w:rsidR="00BE2531" w:rsidRPr="00BE2531" w:rsidRDefault="002104B7" w:rsidP="00BE253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</w:t>
            </w:r>
            <w:r>
              <w:rPr>
                <w:rFonts w:eastAsia="Times New Roman" w:cstheme="minorHAnsi"/>
                <w:color w:val="000000"/>
                <w:lang w:eastAsia="hr-HR"/>
              </w:rPr>
              <w:t>:</w:t>
            </w:r>
            <w:r w:rsidRPr="00B97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531" w:rsidRPr="00C02B5D">
              <w:rPr>
                <w:rFonts w:ascii="Times New Roman" w:hAnsi="Times New Roman" w:cs="Times New Roman"/>
                <w:sz w:val="24"/>
                <w:szCs w:val="24"/>
              </w:rPr>
              <w:t>Dopunsko zdravstveno osiguranje korisnika se plaća pri korištenju svih zdravstvenih usluga iz obveznog zdravstvenog osiguranja. Na tržištu RH</w:t>
            </w:r>
            <w:r w:rsidR="00BE2531">
              <w:rPr>
                <w:rFonts w:ascii="Times New Roman" w:hAnsi="Times New Roman" w:cs="Times New Roman"/>
                <w:sz w:val="24"/>
                <w:szCs w:val="24"/>
              </w:rPr>
              <w:t xml:space="preserve"> uz HZZO i ostala osiguravajućih društava koja ugovaraju </w:t>
            </w:r>
            <w:r w:rsidR="00BE2531" w:rsidRPr="00C02B5D">
              <w:rPr>
                <w:rFonts w:ascii="Times New Roman" w:hAnsi="Times New Roman" w:cs="Times New Roman"/>
                <w:sz w:val="24"/>
                <w:szCs w:val="24"/>
              </w:rPr>
              <w:t>dopunsko zdravstv</w:t>
            </w:r>
            <w:r w:rsidR="00BE2531">
              <w:rPr>
                <w:rFonts w:ascii="Times New Roman" w:hAnsi="Times New Roman" w:cs="Times New Roman"/>
                <w:sz w:val="24"/>
                <w:szCs w:val="24"/>
              </w:rPr>
              <w:t>eno osiguranje</w:t>
            </w:r>
          </w:p>
          <w:p w14:paraId="6C099D6D" w14:textId="2127B00B" w:rsidR="002104B7" w:rsidRPr="00766B49" w:rsidRDefault="002104B7" w:rsidP="00C759B2">
            <w:pPr>
              <w:pStyle w:val="Standard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2104B7" w:rsidRPr="00766B49" w14:paraId="7917F39F" w14:textId="77777777" w:rsidTr="00C759B2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75E42" w14:textId="77777777" w:rsidR="002104B7" w:rsidRPr="00766B49" w:rsidRDefault="002104B7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2104B7" w:rsidRPr="00766B49" w14:paraId="7EBFFFF9" w14:textId="77777777" w:rsidTr="00C759B2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A1F50" w14:textId="77777777" w:rsidR="002104B7" w:rsidRPr="00766B49" w:rsidRDefault="002104B7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2104B7" w:rsidRPr="00766B49" w14:paraId="54B80F64" w14:textId="77777777" w:rsidTr="00C759B2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F157" w14:textId="77777777" w:rsidR="002104B7" w:rsidRPr="00766B49" w:rsidRDefault="002104B7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78F65013" w14:textId="77777777" w:rsidR="002104B7" w:rsidRPr="00766B49" w:rsidRDefault="002104B7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CEF5" w14:textId="77777777" w:rsidR="002104B7" w:rsidRPr="00766B49" w:rsidRDefault="002104B7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24FC4" w14:textId="77777777" w:rsidR="002104B7" w:rsidRPr="00766B49" w:rsidRDefault="002104B7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E5F9" w14:textId="055A9C74" w:rsidR="002104B7" w:rsidRPr="00766B49" w:rsidRDefault="002104B7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F303FF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5E25" w14:textId="77777777" w:rsidR="002104B7" w:rsidRPr="00766B49" w:rsidRDefault="002104B7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0D997F5F" w14:textId="68D423D4" w:rsidR="002104B7" w:rsidRPr="00766B49" w:rsidRDefault="002104B7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F303FF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2104B7" w:rsidRPr="00766B49" w14:paraId="66C76B89" w14:textId="77777777" w:rsidTr="00C759B2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3D13E" w14:textId="77777777" w:rsidR="002104B7" w:rsidRDefault="00BE2531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Broj korisnika usluga dopunskog</w:t>
            </w:r>
          </w:p>
          <w:p w14:paraId="34334BCA" w14:textId="5D59D050" w:rsidR="00BE2531" w:rsidRPr="004550BB" w:rsidRDefault="00BE2531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osiguranja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63C5" w14:textId="77777777" w:rsidR="002104B7" w:rsidRPr="000B5197" w:rsidRDefault="002104B7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Podaci iz redovnog poslovanja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338CF" w14:textId="4FDCE929" w:rsidR="002104B7" w:rsidRPr="00766B49" w:rsidRDefault="002104B7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Mjesečni broj </w:t>
            </w:r>
            <w:r w:rsidR="00BE2531">
              <w:rPr>
                <w:rFonts w:eastAsia="Times New Roman" w:cstheme="minorHAnsi"/>
                <w:color w:val="000000"/>
                <w:lang w:eastAsia="hr-HR"/>
              </w:rPr>
              <w:t>korisnika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388A" w14:textId="47633B15" w:rsidR="002104B7" w:rsidRPr="006F3081" w:rsidRDefault="002104B7" w:rsidP="00C759B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6F3081">
              <w:rPr>
                <w:rFonts w:eastAsia="Times New Roman" w:cstheme="minorHAnsi"/>
                <w:lang w:eastAsia="hr-HR"/>
              </w:rPr>
              <w:t> </w:t>
            </w:r>
            <w:r w:rsidR="006F3081" w:rsidRPr="006F3081">
              <w:rPr>
                <w:rFonts w:cstheme="minorHAnsi"/>
                <w:bCs/>
              </w:rPr>
              <w:t>10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C9B9" w14:textId="6C7B369C" w:rsidR="002104B7" w:rsidRPr="006F3081" w:rsidRDefault="002104B7" w:rsidP="00C759B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6F3081">
              <w:rPr>
                <w:rFonts w:eastAsia="Times New Roman" w:cstheme="minorHAnsi"/>
                <w:lang w:eastAsia="hr-HR"/>
              </w:rPr>
              <w:t xml:space="preserve">                        </w:t>
            </w:r>
            <w:r w:rsidR="00BA62BD" w:rsidRPr="006F3081">
              <w:rPr>
                <w:rFonts w:eastAsia="Times New Roman" w:cstheme="minorHAnsi"/>
                <w:lang w:eastAsia="hr-HR"/>
              </w:rPr>
              <w:t>8</w:t>
            </w:r>
            <w:r w:rsidRPr="006F3081">
              <w:rPr>
                <w:rFonts w:eastAsia="Times New Roman" w:cstheme="minorHAnsi"/>
                <w:lang w:eastAsia="hr-HR"/>
              </w:rPr>
              <w:t xml:space="preserve">     </w:t>
            </w:r>
          </w:p>
        </w:tc>
      </w:tr>
    </w:tbl>
    <w:p w14:paraId="29E1690B" w14:textId="47879121" w:rsidR="00674DCD" w:rsidRDefault="00674DCD" w:rsidP="00D20BD9">
      <w:pPr>
        <w:spacing w:after="0" w:line="240" w:lineRule="auto"/>
        <w:rPr>
          <w:rFonts w:cs="Calibri"/>
          <w:bCs/>
          <w:lang w:eastAsia="ar-SA"/>
        </w:rPr>
      </w:pPr>
    </w:p>
    <w:p w14:paraId="553C4276" w14:textId="77777777" w:rsidR="00695309" w:rsidRDefault="00695309" w:rsidP="00D20BD9">
      <w:pPr>
        <w:spacing w:after="0" w:line="240" w:lineRule="auto"/>
        <w:rPr>
          <w:rFonts w:cs="Calibri"/>
          <w:bCs/>
          <w:lang w:eastAsia="ar-SA"/>
        </w:rPr>
      </w:pPr>
    </w:p>
    <w:p w14:paraId="238D7608" w14:textId="77777777" w:rsidR="00695309" w:rsidRDefault="00695309" w:rsidP="00D20BD9">
      <w:pPr>
        <w:spacing w:after="0" w:line="240" w:lineRule="auto"/>
        <w:rPr>
          <w:rFonts w:cs="Calibri"/>
          <w:bCs/>
          <w:lang w:eastAsia="ar-SA"/>
        </w:rPr>
      </w:pPr>
    </w:p>
    <w:p w14:paraId="68108082" w14:textId="77777777" w:rsidR="00695309" w:rsidRDefault="00695309" w:rsidP="00D20BD9">
      <w:pPr>
        <w:spacing w:after="0" w:line="240" w:lineRule="auto"/>
        <w:rPr>
          <w:rFonts w:cs="Calibri"/>
          <w:bCs/>
          <w:lang w:eastAsia="ar-SA"/>
        </w:rPr>
      </w:pPr>
    </w:p>
    <w:p w14:paraId="26CC743F" w14:textId="77777777" w:rsidR="00695309" w:rsidRDefault="00695309" w:rsidP="00D20BD9">
      <w:pPr>
        <w:spacing w:after="0" w:line="240" w:lineRule="auto"/>
        <w:rPr>
          <w:rFonts w:cs="Calibri"/>
          <w:bCs/>
          <w:lang w:eastAsia="ar-SA"/>
        </w:rPr>
      </w:pPr>
    </w:p>
    <w:p w14:paraId="30B15D8F" w14:textId="77777777" w:rsidR="00695309" w:rsidRDefault="00695309" w:rsidP="00D20BD9">
      <w:pPr>
        <w:spacing w:after="0" w:line="240" w:lineRule="auto"/>
        <w:rPr>
          <w:rFonts w:cs="Calibri"/>
          <w:bCs/>
          <w:lang w:eastAsia="ar-SA"/>
        </w:rPr>
      </w:pPr>
    </w:p>
    <w:p w14:paraId="1DAF2013" w14:textId="77777777" w:rsidR="00695309" w:rsidRDefault="00695309" w:rsidP="00D20BD9">
      <w:pPr>
        <w:spacing w:after="0" w:line="240" w:lineRule="auto"/>
        <w:rPr>
          <w:rFonts w:cs="Calibri"/>
          <w:bCs/>
          <w:lang w:eastAsia="ar-SA"/>
        </w:rPr>
      </w:pPr>
    </w:p>
    <w:p w14:paraId="38BD4A7F" w14:textId="77777777" w:rsidR="00695309" w:rsidRDefault="00695309" w:rsidP="00D20BD9">
      <w:pPr>
        <w:spacing w:after="0" w:line="240" w:lineRule="auto"/>
        <w:rPr>
          <w:rFonts w:cs="Calibri"/>
          <w:bCs/>
          <w:lang w:eastAsia="ar-SA"/>
        </w:rPr>
      </w:pPr>
    </w:p>
    <w:p w14:paraId="3190F4F6" w14:textId="77777777" w:rsidR="00695309" w:rsidRDefault="00695309" w:rsidP="00D20BD9">
      <w:pPr>
        <w:spacing w:after="0" w:line="240" w:lineRule="auto"/>
        <w:rPr>
          <w:rFonts w:cs="Calibri"/>
          <w:bCs/>
          <w:lang w:eastAsia="ar-SA"/>
        </w:rPr>
      </w:pPr>
    </w:p>
    <w:p w14:paraId="57395DD3" w14:textId="77777777" w:rsidR="00695309" w:rsidRDefault="00695309" w:rsidP="00D20BD9">
      <w:pPr>
        <w:spacing w:after="0" w:line="240" w:lineRule="auto"/>
        <w:rPr>
          <w:rFonts w:cs="Calibri"/>
          <w:bCs/>
          <w:lang w:eastAsia="ar-SA"/>
        </w:rPr>
      </w:pPr>
    </w:p>
    <w:p w14:paraId="4C0C98FB" w14:textId="77777777" w:rsidR="00695309" w:rsidRDefault="00695309" w:rsidP="00D20BD9">
      <w:pPr>
        <w:spacing w:after="0" w:line="240" w:lineRule="auto"/>
        <w:rPr>
          <w:rFonts w:cs="Calibri"/>
          <w:bCs/>
          <w:lang w:eastAsia="ar-SA"/>
        </w:rPr>
      </w:pPr>
    </w:p>
    <w:p w14:paraId="649B45AD" w14:textId="77777777" w:rsidR="00695309" w:rsidRDefault="00695309" w:rsidP="00D20BD9">
      <w:pPr>
        <w:spacing w:after="0" w:line="240" w:lineRule="auto"/>
        <w:rPr>
          <w:rFonts w:cs="Calibri"/>
          <w:bCs/>
          <w:lang w:eastAsia="ar-SA"/>
        </w:rPr>
      </w:pPr>
    </w:p>
    <w:p w14:paraId="5874DED4" w14:textId="77777777" w:rsidR="00695309" w:rsidRDefault="00695309" w:rsidP="00D20BD9">
      <w:pPr>
        <w:spacing w:after="0" w:line="240" w:lineRule="auto"/>
        <w:rPr>
          <w:rFonts w:cs="Calibri"/>
          <w:bCs/>
          <w:lang w:eastAsia="ar-SA"/>
        </w:rPr>
      </w:pPr>
    </w:p>
    <w:p w14:paraId="7745D9D0" w14:textId="77777777" w:rsidR="00695309" w:rsidRDefault="00695309" w:rsidP="00D20BD9">
      <w:pPr>
        <w:spacing w:after="0" w:line="240" w:lineRule="auto"/>
        <w:rPr>
          <w:rFonts w:cs="Calibri"/>
          <w:bCs/>
          <w:lang w:eastAsia="ar-SA"/>
        </w:rPr>
      </w:pPr>
    </w:p>
    <w:p w14:paraId="3E02FAF4" w14:textId="77777777" w:rsidR="00E41E7D" w:rsidRDefault="00E41E7D" w:rsidP="00D20BD9">
      <w:pPr>
        <w:spacing w:after="0" w:line="240" w:lineRule="auto"/>
        <w:rPr>
          <w:rFonts w:cs="Calibri"/>
          <w:bCs/>
          <w:lang w:eastAsia="ar-SA"/>
        </w:rPr>
      </w:pPr>
    </w:p>
    <w:p w14:paraId="38B033BD" w14:textId="77777777" w:rsidR="00E41E7D" w:rsidRDefault="00E41E7D" w:rsidP="00D20BD9">
      <w:pPr>
        <w:spacing w:after="0" w:line="240" w:lineRule="auto"/>
        <w:rPr>
          <w:rFonts w:cs="Calibri"/>
          <w:bCs/>
          <w:lang w:eastAsia="ar-SA"/>
        </w:rPr>
      </w:pPr>
    </w:p>
    <w:p w14:paraId="276D67E6" w14:textId="77777777" w:rsidR="00695309" w:rsidRDefault="00695309" w:rsidP="00D20BD9">
      <w:pPr>
        <w:spacing w:after="0" w:line="240" w:lineRule="auto"/>
        <w:rPr>
          <w:rFonts w:cs="Calibri"/>
          <w:bCs/>
          <w:lang w:eastAsia="ar-SA"/>
        </w:rPr>
      </w:pPr>
    </w:p>
    <w:p w14:paraId="1240B784" w14:textId="77777777" w:rsidR="00695309" w:rsidRDefault="00695309" w:rsidP="00D20BD9">
      <w:pPr>
        <w:spacing w:after="0" w:line="240" w:lineRule="auto"/>
        <w:rPr>
          <w:rFonts w:cs="Calibri"/>
          <w:bCs/>
          <w:lang w:eastAsia="ar-SA"/>
        </w:rPr>
      </w:pPr>
    </w:p>
    <w:p w14:paraId="6E55BD46" w14:textId="77777777" w:rsidR="00695309" w:rsidRDefault="00695309" w:rsidP="00D20BD9">
      <w:pPr>
        <w:spacing w:after="0" w:line="240" w:lineRule="auto"/>
        <w:rPr>
          <w:rFonts w:cs="Calibri"/>
          <w:bCs/>
          <w:lang w:eastAsia="ar-SA"/>
        </w:rPr>
      </w:pPr>
    </w:p>
    <w:p w14:paraId="6074C241" w14:textId="77777777" w:rsidR="00695309" w:rsidRDefault="00695309" w:rsidP="00D20BD9">
      <w:pPr>
        <w:spacing w:after="0" w:line="240" w:lineRule="auto"/>
        <w:rPr>
          <w:rFonts w:cs="Calibri"/>
          <w:bCs/>
          <w:lang w:eastAsia="ar-SA"/>
        </w:rPr>
      </w:pPr>
    </w:p>
    <w:p w14:paraId="7C2FE374" w14:textId="77777777" w:rsidR="00695309" w:rsidRDefault="00695309" w:rsidP="00D20BD9">
      <w:pPr>
        <w:spacing w:after="0" w:line="240" w:lineRule="auto"/>
        <w:rPr>
          <w:rFonts w:cs="Calibri"/>
          <w:bCs/>
          <w:lang w:eastAsia="ar-SA"/>
        </w:rPr>
      </w:pPr>
    </w:p>
    <w:p w14:paraId="2E9B30D7" w14:textId="77777777" w:rsidR="00695309" w:rsidRDefault="00695309" w:rsidP="00D20BD9">
      <w:pPr>
        <w:spacing w:after="0" w:line="240" w:lineRule="auto"/>
        <w:rPr>
          <w:rFonts w:cs="Calibri"/>
          <w:bCs/>
          <w:lang w:eastAsia="ar-SA"/>
        </w:rPr>
      </w:pPr>
    </w:p>
    <w:p w14:paraId="249E5B41" w14:textId="77777777" w:rsidR="00695309" w:rsidRDefault="00695309" w:rsidP="00D20BD9">
      <w:pPr>
        <w:spacing w:after="0" w:line="240" w:lineRule="auto"/>
        <w:rPr>
          <w:rFonts w:cstheme="minorHAnsi"/>
        </w:rPr>
      </w:pPr>
    </w:p>
    <w:p w14:paraId="307C9FC6" w14:textId="77777777" w:rsidR="00D710B9" w:rsidRDefault="00D710B9" w:rsidP="00D20BD9">
      <w:pPr>
        <w:spacing w:after="0" w:line="240" w:lineRule="auto"/>
        <w:rPr>
          <w:rFonts w:cstheme="minorHAnsi"/>
        </w:rPr>
      </w:pPr>
    </w:p>
    <w:p w14:paraId="00AFEAF8" w14:textId="77777777" w:rsidR="00E332E9" w:rsidRDefault="00E332E9" w:rsidP="00E332E9">
      <w:pPr>
        <w:pStyle w:val="Odlomakpopisa"/>
        <w:spacing w:after="0" w:line="240" w:lineRule="auto"/>
        <w:rPr>
          <w:rFonts w:cstheme="minorHAnsi"/>
          <w:b/>
        </w:rPr>
      </w:pPr>
    </w:p>
    <w:p w14:paraId="77D5E7CF" w14:textId="77777777" w:rsidR="00E332E9" w:rsidRPr="00B975A0" w:rsidRDefault="00E332E9" w:rsidP="00E332E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B49">
        <w:rPr>
          <w:rFonts w:cstheme="minorHAnsi"/>
          <w:b/>
        </w:rPr>
        <w:t>ŠIFRA I NAZIV PROGRAMA:</w:t>
      </w:r>
      <w:r>
        <w:rPr>
          <w:rFonts w:cstheme="minorHAnsi"/>
          <w:b/>
        </w:rPr>
        <w:t xml:space="preserve">  </w:t>
      </w:r>
      <w:r>
        <w:rPr>
          <w:rFonts w:eastAsia="Times New Roman" w:cstheme="minorHAnsi"/>
          <w:b/>
          <w:bCs/>
          <w:lang w:eastAsia="hr-HR"/>
        </w:rPr>
        <w:t>A100143 Donacije</w:t>
      </w:r>
    </w:p>
    <w:p w14:paraId="642AE77C" w14:textId="77777777" w:rsidR="00E332E9" w:rsidRDefault="00E332E9" w:rsidP="00E332E9">
      <w:pPr>
        <w:spacing w:after="0" w:line="240" w:lineRule="auto"/>
        <w:rPr>
          <w:rFonts w:cstheme="minorHAnsi"/>
          <w:bCs/>
        </w:rPr>
      </w:pPr>
    </w:p>
    <w:p w14:paraId="5CFF6C04" w14:textId="77777777" w:rsidR="00E332E9" w:rsidRDefault="00E332E9" w:rsidP="00E332E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SVRHA PROGRAMA:</w:t>
      </w:r>
      <w:r w:rsidRPr="00B8725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je mogućnost  opremanja prostora i nabavljanja  opreme potrebne za rad.</w:t>
      </w:r>
      <w:r w:rsidRPr="00B87256">
        <w:rPr>
          <w:rFonts w:ascii="Times New Roman" w:hAnsi="Times New Roman" w:cs="Times New Roman"/>
          <w:sz w:val="24"/>
          <w:szCs w:val="24"/>
        </w:rPr>
        <w:t xml:space="preserve"> </w:t>
      </w:r>
      <w:r w:rsidRPr="00F8675A">
        <w:rPr>
          <w:rFonts w:ascii="Times New Roman" w:hAnsi="Times New Roman" w:cs="Times New Roman"/>
          <w:sz w:val="24"/>
          <w:szCs w:val="24"/>
        </w:rPr>
        <w:t>Uz pomoć donacija  omogućuje se nabava opreme koja ne bi mogla biti realizirana i financirana iz redovnog poslovanja ustanove.</w:t>
      </w:r>
    </w:p>
    <w:p w14:paraId="4DDFCBD7" w14:textId="77777777" w:rsidR="00E332E9" w:rsidRPr="00766B49" w:rsidRDefault="00E332E9" w:rsidP="00E332E9">
      <w:pPr>
        <w:spacing w:after="0" w:line="240" w:lineRule="auto"/>
        <w:rPr>
          <w:rFonts w:cstheme="minorHAnsi"/>
          <w:b/>
        </w:rPr>
      </w:pPr>
    </w:p>
    <w:p w14:paraId="1D9BD0A6" w14:textId="77777777" w:rsidR="00E332E9" w:rsidRPr="004145CD" w:rsidRDefault="00E332E9" w:rsidP="00E332E9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7DA0261A" w14:textId="77777777" w:rsidR="00E332E9" w:rsidRDefault="00E332E9" w:rsidP="00E332E9">
      <w:pPr>
        <w:spacing w:after="0" w:line="240" w:lineRule="auto"/>
        <w:rPr>
          <w:rFonts w:cstheme="minorHAnsi"/>
          <w:bCs/>
          <w:i/>
          <w:iCs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</w:p>
    <w:p w14:paraId="03E29D53" w14:textId="77777777" w:rsidR="00E332E9" w:rsidRDefault="00E332E9" w:rsidP="00E332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675A">
        <w:rPr>
          <w:rFonts w:ascii="Times New Roman" w:hAnsi="Times New Roman" w:cs="Times New Roman"/>
          <w:bCs/>
          <w:sz w:val="24"/>
          <w:szCs w:val="24"/>
        </w:rPr>
        <w:t>Zakon o</w:t>
      </w:r>
      <w:r>
        <w:rPr>
          <w:rFonts w:ascii="Times New Roman" w:hAnsi="Times New Roman" w:cs="Times New Roman"/>
          <w:bCs/>
          <w:sz w:val="24"/>
          <w:szCs w:val="24"/>
        </w:rPr>
        <w:t xml:space="preserve"> zdravstvenoj zaštiti ( NN broj</w:t>
      </w:r>
      <w:r w:rsidRPr="00F8675A">
        <w:rPr>
          <w:rFonts w:ascii="Times New Roman" w:hAnsi="Times New Roman" w:cs="Times New Roman"/>
          <w:bCs/>
          <w:sz w:val="24"/>
          <w:szCs w:val="24"/>
        </w:rPr>
        <w:t xml:space="preserve">150/08,155/09,71/10,139/10,22/11,84/11,54/11,12/12,70/12,144/12,159/13,154/14 i </w:t>
      </w:r>
      <w:r w:rsidRPr="00F8675A">
        <w:rPr>
          <w:rFonts w:ascii="Times New Roman" w:hAnsi="Times New Roman" w:cs="Times New Roman"/>
          <w:sz w:val="24"/>
          <w:szCs w:val="24"/>
        </w:rPr>
        <w:t>70/16, 100/18), Zakon o proračunu ( NN broj 87/08,136/12 i 15/15</w:t>
      </w:r>
      <w:r>
        <w:rPr>
          <w:rFonts w:ascii="Times New Roman" w:hAnsi="Times New Roman" w:cs="Times New Roman"/>
          <w:sz w:val="24"/>
          <w:szCs w:val="24"/>
        </w:rPr>
        <w:t>,144/21</w:t>
      </w:r>
      <w:r w:rsidRPr="00F8675A">
        <w:rPr>
          <w:rFonts w:ascii="Times New Roman" w:hAnsi="Times New Roman" w:cs="Times New Roman"/>
          <w:sz w:val="24"/>
          <w:szCs w:val="24"/>
        </w:rPr>
        <w:t>)</w:t>
      </w:r>
      <w:r w:rsidRPr="00C62FFA">
        <w:rPr>
          <w:rFonts w:ascii="Times New Roman" w:hAnsi="Times New Roman"/>
          <w:sz w:val="24"/>
          <w:szCs w:val="24"/>
        </w:rPr>
        <w:t xml:space="preserve"> </w:t>
      </w:r>
    </w:p>
    <w:p w14:paraId="2E3B9AA9" w14:textId="77777777" w:rsidR="007C5932" w:rsidRDefault="007C5932" w:rsidP="00E332E9">
      <w:pPr>
        <w:spacing w:after="0" w:line="240" w:lineRule="auto"/>
        <w:rPr>
          <w:rFonts w:cstheme="minorHAnsi"/>
          <w:b/>
        </w:rPr>
      </w:pPr>
    </w:p>
    <w:p w14:paraId="27BA1F98" w14:textId="77777777" w:rsidR="00E332E9" w:rsidRDefault="00E332E9" w:rsidP="00E332E9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ZAKONSKE I DRUGE PODLOGE NA KOJIMA SE PROGRAM </w:t>
      </w:r>
      <w:r>
        <w:rPr>
          <w:rFonts w:cstheme="minorHAnsi"/>
          <w:b/>
        </w:rPr>
        <w:t xml:space="preserve"> </w:t>
      </w:r>
      <w:r w:rsidRPr="00766B49">
        <w:rPr>
          <w:rFonts w:cstheme="minorHAnsi"/>
          <w:b/>
        </w:rPr>
        <w:t xml:space="preserve">ZASNIVA: </w:t>
      </w:r>
    </w:p>
    <w:p w14:paraId="77377B4E" w14:textId="77777777" w:rsidR="00E332E9" w:rsidRPr="00766B49" w:rsidRDefault="00E332E9" w:rsidP="00E332E9">
      <w:pPr>
        <w:spacing w:after="0" w:line="240" w:lineRule="auto"/>
        <w:rPr>
          <w:rFonts w:cstheme="minorHAnsi"/>
        </w:rPr>
      </w:pPr>
      <w:r w:rsidRPr="00F8675A">
        <w:rPr>
          <w:rFonts w:ascii="Times New Roman" w:hAnsi="Times New Roman" w:cs="Times New Roman"/>
          <w:bCs/>
          <w:sz w:val="24"/>
          <w:szCs w:val="24"/>
        </w:rPr>
        <w:t>Zakon o</w:t>
      </w:r>
      <w:r>
        <w:rPr>
          <w:rFonts w:ascii="Times New Roman" w:hAnsi="Times New Roman" w:cs="Times New Roman"/>
          <w:bCs/>
          <w:sz w:val="24"/>
          <w:szCs w:val="24"/>
        </w:rPr>
        <w:t xml:space="preserve"> zdravstvenoj zaštiti ( NN broj </w:t>
      </w:r>
      <w:r w:rsidRPr="00F8675A">
        <w:rPr>
          <w:rFonts w:ascii="Times New Roman" w:hAnsi="Times New Roman" w:cs="Times New Roman"/>
          <w:bCs/>
          <w:sz w:val="24"/>
          <w:szCs w:val="24"/>
        </w:rPr>
        <w:t xml:space="preserve">150/08,155/09,71/10,139/10,22/11,84/11,54/11,12/12,70/12,144/12,159/13,154/14 i </w:t>
      </w:r>
      <w:r w:rsidRPr="00F8675A">
        <w:rPr>
          <w:rFonts w:ascii="Times New Roman" w:hAnsi="Times New Roman" w:cs="Times New Roman"/>
          <w:sz w:val="24"/>
          <w:szCs w:val="24"/>
        </w:rPr>
        <w:t>70/16, 100/18), Zakon o proračunu ( NN broj 87/08,136/12 i 15/15</w:t>
      </w:r>
      <w:r>
        <w:rPr>
          <w:rFonts w:ascii="Times New Roman" w:hAnsi="Times New Roman" w:cs="Times New Roman"/>
          <w:sz w:val="24"/>
          <w:szCs w:val="24"/>
        </w:rPr>
        <w:t>,144/21</w:t>
      </w:r>
      <w:r w:rsidRPr="00F8675A">
        <w:rPr>
          <w:rFonts w:ascii="Times New Roman" w:hAnsi="Times New Roman" w:cs="Times New Roman"/>
          <w:sz w:val="24"/>
          <w:szCs w:val="24"/>
        </w:rPr>
        <w:t>)</w:t>
      </w:r>
    </w:p>
    <w:p w14:paraId="26825F77" w14:textId="77777777" w:rsidR="00E332E9" w:rsidRPr="00766B49" w:rsidRDefault="00E332E9" w:rsidP="00E332E9">
      <w:pPr>
        <w:spacing w:after="0" w:line="240" w:lineRule="auto"/>
        <w:rPr>
          <w:rFonts w:cstheme="minorHAnsi"/>
        </w:rPr>
      </w:pPr>
    </w:p>
    <w:p w14:paraId="72952315" w14:textId="77777777" w:rsidR="00E332E9" w:rsidRPr="00766B49" w:rsidRDefault="00E332E9" w:rsidP="00E332E9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6FEA9A34" w14:textId="009D8912" w:rsidR="00A81691" w:rsidRPr="00A81691" w:rsidRDefault="00E332E9" w:rsidP="00A8169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4464">
        <w:rPr>
          <w:rFonts w:ascii="Times New Roman" w:hAnsi="Times New Roman" w:cs="Times New Roman"/>
          <w:bCs/>
          <w:sz w:val="24"/>
          <w:szCs w:val="24"/>
        </w:rPr>
        <w:t>Kao društveno odgovorni sudionic</w:t>
      </w:r>
      <w:r>
        <w:rPr>
          <w:rFonts w:ascii="Times New Roman" w:hAnsi="Times New Roman" w:cs="Times New Roman"/>
          <w:bCs/>
          <w:sz w:val="24"/>
          <w:szCs w:val="24"/>
        </w:rPr>
        <w:t>i tvrtke i poduzetnici imaju do</w:t>
      </w:r>
      <w:r w:rsidRPr="00384464"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>acijske nat</w:t>
      </w:r>
      <w:r w:rsidRPr="00384464">
        <w:rPr>
          <w:rFonts w:ascii="Times New Roman" w:hAnsi="Times New Roman" w:cs="Times New Roman"/>
          <w:bCs/>
          <w:sz w:val="24"/>
          <w:szCs w:val="24"/>
        </w:rPr>
        <w:t>ječaje na</w:t>
      </w:r>
      <w:r>
        <w:rPr>
          <w:rFonts w:ascii="Times New Roman" w:hAnsi="Times New Roman" w:cs="Times New Roman"/>
          <w:bCs/>
          <w:sz w:val="24"/>
          <w:szCs w:val="24"/>
        </w:rPr>
        <w:t xml:space="preserve"> koje se javljamo</w:t>
      </w:r>
      <w:r w:rsidRPr="00384464">
        <w:rPr>
          <w:rFonts w:ascii="Times New Roman" w:hAnsi="Times New Roman" w:cs="Times New Roman"/>
          <w:bCs/>
          <w:sz w:val="24"/>
          <w:szCs w:val="24"/>
        </w:rPr>
        <w:t xml:space="preserve"> ako odgovaramo istima.</w:t>
      </w:r>
    </w:p>
    <w:p w14:paraId="2B725D24" w14:textId="5385855A" w:rsidR="00E332E9" w:rsidRPr="00695309" w:rsidRDefault="00A81691" w:rsidP="00E332E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95309">
        <w:rPr>
          <w:rFonts w:ascii="Times New Roman" w:hAnsi="Times New Roman" w:cs="Times New Roman"/>
          <w:iCs/>
          <w:sz w:val="24"/>
          <w:szCs w:val="24"/>
        </w:rPr>
        <w:t xml:space="preserve">U odnosu na prvotni financijski plan  </w:t>
      </w:r>
      <w:r w:rsidR="00693D6C" w:rsidRPr="00695309">
        <w:rPr>
          <w:rFonts w:ascii="Times New Roman" w:hAnsi="Times New Roman" w:cs="Times New Roman"/>
          <w:iCs/>
          <w:sz w:val="24"/>
          <w:szCs w:val="24"/>
        </w:rPr>
        <w:t>nema promjena,</w:t>
      </w:r>
      <w:r w:rsidR="007A743E" w:rsidRPr="00695309">
        <w:rPr>
          <w:rFonts w:ascii="Times New Roman" w:hAnsi="Times New Roman" w:cs="Times New Roman"/>
          <w:iCs/>
          <w:sz w:val="24"/>
          <w:szCs w:val="24"/>
        </w:rPr>
        <w:t xml:space="preserve"> te</w:t>
      </w:r>
      <w:r w:rsidR="00E332E9" w:rsidRPr="00695309">
        <w:rPr>
          <w:rFonts w:ascii="Times New Roman" w:hAnsi="Times New Roman" w:cs="Times New Roman"/>
          <w:iCs/>
          <w:sz w:val="24"/>
          <w:szCs w:val="24"/>
        </w:rPr>
        <w:t xml:space="preserve"> uključuje </w:t>
      </w:r>
      <w:r w:rsidR="005564F1" w:rsidRPr="00695309">
        <w:rPr>
          <w:rFonts w:ascii="Times New Roman" w:hAnsi="Times New Roman" w:cs="Times New Roman"/>
          <w:iCs/>
          <w:sz w:val="24"/>
          <w:szCs w:val="24"/>
        </w:rPr>
        <w:t>i</w:t>
      </w:r>
      <w:r w:rsidR="00E332E9" w:rsidRPr="00695309">
        <w:rPr>
          <w:rFonts w:ascii="Times New Roman" w:hAnsi="Times New Roman" w:cs="Times New Roman"/>
          <w:iCs/>
          <w:sz w:val="24"/>
          <w:szCs w:val="24"/>
        </w:rPr>
        <w:t>zračun po pozicijama</w:t>
      </w:r>
      <w:r w:rsidR="005564F1" w:rsidRPr="00695309">
        <w:rPr>
          <w:rFonts w:ascii="Times New Roman" w:hAnsi="Times New Roman" w:cs="Times New Roman"/>
          <w:iCs/>
          <w:sz w:val="24"/>
          <w:szCs w:val="24"/>
        </w:rPr>
        <w:t>:</w:t>
      </w:r>
    </w:p>
    <w:p w14:paraId="5D6BFF60" w14:textId="67184E26" w:rsidR="00E332E9" w:rsidRPr="00695309" w:rsidRDefault="00E332E9" w:rsidP="00E332E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95309">
        <w:rPr>
          <w:rFonts w:ascii="Times New Roman" w:hAnsi="Times New Roman" w:cs="Times New Roman"/>
          <w:iCs/>
          <w:sz w:val="24"/>
          <w:szCs w:val="24"/>
        </w:rPr>
        <w:t xml:space="preserve">422 postrojenja i oprema </w:t>
      </w:r>
      <w:r w:rsidR="00695309">
        <w:rPr>
          <w:rFonts w:ascii="Times New Roman" w:hAnsi="Times New Roman" w:cs="Times New Roman"/>
          <w:iCs/>
          <w:sz w:val="24"/>
          <w:szCs w:val="24"/>
        </w:rPr>
        <w:t>664,00 eur</w:t>
      </w:r>
    </w:p>
    <w:p w14:paraId="1330EE4A" w14:textId="77777777" w:rsidR="00E332E9" w:rsidRPr="00F303FF" w:rsidRDefault="00E332E9" w:rsidP="00E332E9">
      <w:pPr>
        <w:spacing w:after="0" w:line="240" w:lineRule="auto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14:paraId="573257F6" w14:textId="77777777" w:rsidR="00E332E9" w:rsidRPr="00D1718E" w:rsidRDefault="00E332E9" w:rsidP="00E332E9">
      <w:pPr>
        <w:spacing w:after="0" w:line="240" w:lineRule="auto"/>
        <w:rPr>
          <w:rFonts w:cstheme="minorHAnsi"/>
          <w:i/>
        </w:rPr>
      </w:pPr>
      <w:r w:rsidRPr="00D1718E">
        <w:rPr>
          <w:rFonts w:cstheme="minorHAnsi"/>
          <w:b/>
        </w:rPr>
        <w:t xml:space="preserve">IZVJEŠTAJ O POSTIGNUTIM CILJEVIMA I REZULTATIMA PROGRAMA TEMELJENIM NA POKAZATELJIMA USPJEŠNOSTI U PRETHODNOJ GODINI: </w:t>
      </w:r>
    </w:p>
    <w:p w14:paraId="4165525B" w14:textId="77777777" w:rsidR="00E332E9" w:rsidRPr="00771994" w:rsidRDefault="00E332E9" w:rsidP="00E332E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71994">
        <w:rPr>
          <w:rFonts w:ascii="Times New Roman" w:hAnsi="Times New Roman" w:cs="Times New Roman"/>
          <w:iCs/>
          <w:sz w:val="24"/>
          <w:szCs w:val="24"/>
        </w:rPr>
        <w:t>Planirani ciljevi iz ovog programa realiziraju se ako postoji mogućnost ostvarivanja donacije jer to ovisi o odluci vanjskih subjekata ( trgovačka društva, neprofitne organizacije i sl.)</w:t>
      </w:r>
    </w:p>
    <w:p w14:paraId="2E816DB5" w14:textId="724D7C47" w:rsidR="00E332E9" w:rsidRDefault="00E332E9" w:rsidP="004925BA">
      <w:pPr>
        <w:pStyle w:val="Default"/>
        <w:rPr>
          <w:iCs/>
        </w:rPr>
      </w:pPr>
      <w:r w:rsidRPr="00771994">
        <w:rPr>
          <w:iCs/>
        </w:rPr>
        <w:t>U 202</w:t>
      </w:r>
      <w:r w:rsidR="004925BA">
        <w:rPr>
          <w:iCs/>
        </w:rPr>
        <w:t>3</w:t>
      </w:r>
      <w:r w:rsidRPr="00771994">
        <w:rPr>
          <w:iCs/>
        </w:rPr>
        <w:t xml:space="preserve"> godini ustanova je dobila donaciju </w:t>
      </w:r>
      <w:r w:rsidR="002A7718">
        <w:rPr>
          <w:iCs/>
        </w:rPr>
        <w:t>Udruge specijalne policije Grom. Financijska sredstva su se skupljala na obilježavanju Dana državnosti</w:t>
      </w:r>
      <w:r w:rsidR="007C5932">
        <w:rPr>
          <w:iCs/>
        </w:rPr>
        <w:t xml:space="preserve"> a ustanova ih je utrošila na kupnju dugotrajne imovine.</w:t>
      </w:r>
    </w:p>
    <w:p w14:paraId="6B9A242D" w14:textId="77777777" w:rsidR="007C5932" w:rsidRPr="00771994" w:rsidRDefault="007C5932" w:rsidP="004925BA">
      <w:pPr>
        <w:pStyle w:val="Default"/>
        <w:rPr>
          <w:b/>
        </w:rPr>
      </w:pPr>
    </w:p>
    <w:p w14:paraId="365A81E3" w14:textId="77777777" w:rsidR="00E332E9" w:rsidRPr="00766B49" w:rsidRDefault="00E332E9" w:rsidP="00E332E9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36D7796D" w14:textId="035A2DA8" w:rsidR="00674DCD" w:rsidRDefault="00674DCD" w:rsidP="00D20BD9">
      <w:pPr>
        <w:spacing w:after="0" w:line="240" w:lineRule="auto"/>
        <w:rPr>
          <w:rFonts w:cstheme="minorHAnsi"/>
        </w:rPr>
      </w:pPr>
    </w:p>
    <w:p w14:paraId="2D692F20" w14:textId="77777777" w:rsidR="00E332E9" w:rsidRPr="00766B49" w:rsidRDefault="00E332E9" w:rsidP="00E332E9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1804" w:type="dxa"/>
        <w:tblLayout w:type="fixed"/>
        <w:tblLook w:val="04A0" w:firstRow="1" w:lastRow="0" w:firstColumn="1" w:lastColumn="0" w:noHBand="0" w:noVBand="1"/>
      </w:tblPr>
      <w:tblGrid>
        <w:gridCol w:w="1609"/>
        <w:gridCol w:w="2922"/>
        <w:gridCol w:w="1491"/>
        <w:gridCol w:w="1615"/>
        <w:gridCol w:w="1615"/>
        <w:gridCol w:w="1276"/>
        <w:gridCol w:w="1276"/>
      </w:tblGrid>
      <w:tr w:rsidR="00E332E9" w:rsidRPr="00766B49" w14:paraId="1DFB8620" w14:textId="77777777" w:rsidTr="00C759B2">
        <w:trPr>
          <w:gridAfter w:val="2"/>
          <w:wAfter w:w="2552" w:type="dxa"/>
          <w:trHeight w:val="599"/>
        </w:trPr>
        <w:tc>
          <w:tcPr>
            <w:tcW w:w="1609" w:type="dxa"/>
            <w:vAlign w:val="center"/>
          </w:tcPr>
          <w:p w14:paraId="37419878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922" w:type="dxa"/>
            <w:vAlign w:val="center"/>
          </w:tcPr>
          <w:p w14:paraId="6A83161F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1491" w:type="dxa"/>
            <w:vAlign w:val="center"/>
          </w:tcPr>
          <w:p w14:paraId="41F49DFF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615" w:type="dxa"/>
            <w:vAlign w:val="center"/>
          </w:tcPr>
          <w:p w14:paraId="605E0757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124C8E4B" w14:textId="776EA581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F303FF">
              <w:rPr>
                <w:rFonts w:cstheme="minorHAnsi"/>
                <w:b/>
              </w:rPr>
              <w:t>4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E332E9" w:rsidRPr="00766B49" w14:paraId="7D506863" w14:textId="77777777" w:rsidTr="00C759B2">
        <w:trPr>
          <w:trHeight w:val="195"/>
        </w:trPr>
        <w:tc>
          <w:tcPr>
            <w:tcW w:w="1609" w:type="dxa"/>
          </w:tcPr>
          <w:p w14:paraId="555539EA" w14:textId="41E0419D" w:rsidR="00E332E9" w:rsidRPr="00766B49" w:rsidRDefault="00E332E9" w:rsidP="00C759B2"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Broj ulaganja u imovinu</w:t>
            </w:r>
          </w:p>
        </w:tc>
        <w:tc>
          <w:tcPr>
            <w:tcW w:w="2922" w:type="dxa"/>
            <w:vAlign w:val="bottom"/>
          </w:tcPr>
          <w:p w14:paraId="419B9A01" w14:textId="3C494388" w:rsidR="00E332E9" w:rsidRPr="00766B49" w:rsidRDefault="00E332E9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Broj ulaganja u radove i dugotrajnu imovinu</w:t>
            </w:r>
          </w:p>
        </w:tc>
        <w:tc>
          <w:tcPr>
            <w:tcW w:w="1491" w:type="dxa"/>
          </w:tcPr>
          <w:p w14:paraId="096FE398" w14:textId="6E1EF948" w:rsidR="00E332E9" w:rsidRPr="00123E5F" w:rsidRDefault="00E332E9" w:rsidP="00C759B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broj ulaganja</w:t>
            </w:r>
          </w:p>
        </w:tc>
        <w:tc>
          <w:tcPr>
            <w:tcW w:w="1615" w:type="dxa"/>
            <w:vAlign w:val="bottom"/>
          </w:tcPr>
          <w:p w14:paraId="247AFFC8" w14:textId="18B7EFF4" w:rsidR="00E332E9" w:rsidRPr="00123E5F" w:rsidRDefault="00E332E9" w:rsidP="00C759B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</w:t>
            </w:r>
            <w:r w:rsidR="006B07AE">
              <w:rPr>
                <w:rFonts w:cstheme="minorHAnsi"/>
                <w:bCs/>
              </w:rPr>
              <w:t>1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bottom"/>
          </w:tcPr>
          <w:p w14:paraId="1DB37306" w14:textId="51C0AFFE" w:rsidR="00E332E9" w:rsidRPr="00123E5F" w:rsidRDefault="00E332E9" w:rsidP="00C759B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8507F14" w14:textId="77777777" w:rsidR="00E332E9" w:rsidRPr="00766B49" w:rsidRDefault="00E332E9" w:rsidP="00C759B2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327EA33" w14:textId="77777777" w:rsidR="00E332E9" w:rsidRPr="00766B49" w:rsidRDefault="00E332E9" w:rsidP="00C759B2"/>
        </w:tc>
      </w:tr>
      <w:tr w:rsidR="00E332E9" w:rsidRPr="00766B49" w14:paraId="79B042AA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10C19135" w14:textId="77777777" w:rsidR="00E332E9" w:rsidRPr="00766B49" w:rsidRDefault="00E332E9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6CEC5FD0" w14:textId="77777777" w:rsidR="00E332E9" w:rsidRPr="00766B49" w:rsidRDefault="00E332E9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4324AC4B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70F28B4A" w14:textId="77777777" w:rsidR="00E332E9" w:rsidRPr="00766B49" w:rsidRDefault="00E332E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23D6921E" w14:textId="77777777" w:rsidR="00E332E9" w:rsidRPr="00766B49" w:rsidRDefault="00E332E9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E332E9" w:rsidRPr="00766B49" w14:paraId="1053F98A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79FA75AE" w14:textId="77777777" w:rsidR="00E332E9" w:rsidRPr="00766B49" w:rsidRDefault="00E332E9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18819338" w14:textId="77777777" w:rsidR="00E332E9" w:rsidRPr="00766B49" w:rsidRDefault="00E332E9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3DF97A53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26D697B9" w14:textId="77777777" w:rsidR="00E332E9" w:rsidRPr="00766B49" w:rsidRDefault="00E332E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11875852" w14:textId="77777777" w:rsidR="00E332E9" w:rsidRPr="00766B49" w:rsidRDefault="00E332E9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E332E9" w:rsidRPr="00766B49" w14:paraId="1B077A8C" w14:textId="77777777" w:rsidTr="00C759B2">
        <w:trPr>
          <w:gridAfter w:val="2"/>
          <w:wAfter w:w="2552" w:type="dxa"/>
          <w:trHeight w:val="207"/>
        </w:trPr>
        <w:tc>
          <w:tcPr>
            <w:tcW w:w="1609" w:type="dxa"/>
          </w:tcPr>
          <w:p w14:paraId="0098DC02" w14:textId="77777777" w:rsidR="00E332E9" w:rsidRPr="00766B49" w:rsidRDefault="00E332E9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033CE709" w14:textId="77777777" w:rsidR="00E332E9" w:rsidRPr="00766B49" w:rsidRDefault="00E332E9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5278017C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60DDE6BE" w14:textId="77777777" w:rsidR="00E332E9" w:rsidRPr="00766B49" w:rsidRDefault="00E332E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3BE9FFCF" w14:textId="77777777" w:rsidR="00E332E9" w:rsidRPr="00766B49" w:rsidRDefault="00E332E9" w:rsidP="00C759B2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35963E74" w14:textId="5FE6B95C" w:rsidR="00674DCD" w:rsidRDefault="00674DCD" w:rsidP="00D20BD9">
      <w:pPr>
        <w:spacing w:after="0" w:line="240" w:lineRule="auto"/>
        <w:rPr>
          <w:rFonts w:cstheme="minorHAnsi"/>
        </w:rPr>
      </w:pPr>
    </w:p>
    <w:p w14:paraId="3161FABB" w14:textId="3EC26B6B" w:rsidR="00674DCD" w:rsidRDefault="00674DCD" w:rsidP="00D20BD9">
      <w:pPr>
        <w:spacing w:after="0" w:line="240" w:lineRule="auto"/>
        <w:rPr>
          <w:rFonts w:cstheme="minorHAnsi"/>
        </w:rPr>
      </w:pPr>
    </w:p>
    <w:p w14:paraId="0116FFD6" w14:textId="77777777" w:rsidR="007C5932" w:rsidRDefault="007C5932" w:rsidP="00D20BD9">
      <w:pPr>
        <w:spacing w:after="0" w:line="240" w:lineRule="auto"/>
        <w:rPr>
          <w:rFonts w:cstheme="minorHAnsi"/>
        </w:rPr>
      </w:pPr>
    </w:p>
    <w:p w14:paraId="37550D98" w14:textId="77777777" w:rsidR="007C5932" w:rsidRDefault="007C5932" w:rsidP="00D20BD9">
      <w:pPr>
        <w:spacing w:after="0" w:line="240" w:lineRule="auto"/>
        <w:rPr>
          <w:rFonts w:cstheme="minorHAnsi"/>
        </w:rPr>
      </w:pPr>
    </w:p>
    <w:p w14:paraId="439FC1EF" w14:textId="62DFD466" w:rsidR="00FA3CDE" w:rsidRDefault="00FA3CDE" w:rsidP="00D20BD9">
      <w:pPr>
        <w:spacing w:after="0" w:line="240" w:lineRule="auto"/>
        <w:rPr>
          <w:rFonts w:cstheme="minorHAnsi"/>
        </w:rPr>
      </w:pPr>
    </w:p>
    <w:p w14:paraId="3FE44072" w14:textId="77777777" w:rsidR="00FA3CDE" w:rsidRDefault="00FA3CDE" w:rsidP="00D20BD9">
      <w:pPr>
        <w:spacing w:after="0" w:line="240" w:lineRule="auto"/>
        <w:rPr>
          <w:rFonts w:cstheme="minorHAnsi"/>
        </w:rPr>
      </w:pPr>
    </w:p>
    <w:p w14:paraId="5E0D4B4D" w14:textId="77777777" w:rsidR="00E332E9" w:rsidRPr="00766B49" w:rsidRDefault="00E332E9" w:rsidP="00E332E9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3F0EB399" w14:textId="77777777" w:rsidR="00E332E9" w:rsidRPr="004145CD" w:rsidRDefault="00E332E9" w:rsidP="00E332E9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6"/>
        <w:gridCol w:w="2639"/>
        <w:gridCol w:w="1130"/>
        <w:gridCol w:w="1389"/>
        <w:gridCol w:w="1261"/>
        <w:gridCol w:w="1224"/>
      </w:tblGrid>
      <w:tr w:rsidR="00E332E9" w:rsidRPr="00766B49" w14:paraId="74323ECD" w14:textId="77777777" w:rsidTr="00DB4892">
        <w:tc>
          <w:tcPr>
            <w:tcW w:w="1986" w:type="dxa"/>
          </w:tcPr>
          <w:p w14:paraId="320CBA44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639" w:type="dxa"/>
          </w:tcPr>
          <w:p w14:paraId="2D5299B2" w14:textId="77777777" w:rsidR="00E332E9" w:rsidRPr="00766B49" w:rsidRDefault="00E332E9" w:rsidP="00C759B2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1715" w14:textId="4F11FA7B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F303FF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5D2B" w14:textId="77777777" w:rsidR="00E332E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5053FA9C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1128" w14:textId="79F762B2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F303FF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073E" w14:textId="77777777" w:rsidR="00E332E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0B37BBF4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E332E9" w:rsidRPr="00766B49" w14:paraId="0B2E86B0" w14:textId="77777777" w:rsidTr="00DB4892">
        <w:trPr>
          <w:trHeight w:val="232"/>
        </w:trPr>
        <w:tc>
          <w:tcPr>
            <w:tcW w:w="1986" w:type="dxa"/>
          </w:tcPr>
          <w:p w14:paraId="46A04365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639" w:type="dxa"/>
          </w:tcPr>
          <w:p w14:paraId="0D465C86" w14:textId="77777777" w:rsidR="00E332E9" w:rsidRPr="00766B49" w:rsidRDefault="00E332E9" w:rsidP="00C759B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4A8F" w14:textId="77777777" w:rsidR="00E332E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2D89" w14:textId="77777777" w:rsidR="00E332E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B596" w14:textId="77777777" w:rsidR="00E332E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2D02" w14:textId="77777777" w:rsidR="00E332E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DB4892" w:rsidRPr="00766B49" w14:paraId="7A6F8EFE" w14:textId="77777777" w:rsidTr="00DB4892">
        <w:tc>
          <w:tcPr>
            <w:tcW w:w="1986" w:type="dxa"/>
          </w:tcPr>
          <w:p w14:paraId="12F1C311" w14:textId="364848FE" w:rsidR="00DB4892" w:rsidRPr="00766B49" w:rsidRDefault="00DB4892" w:rsidP="00DB48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A100143</w:t>
            </w:r>
          </w:p>
        </w:tc>
        <w:tc>
          <w:tcPr>
            <w:tcW w:w="2639" w:type="dxa"/>
          </w:tcPr>
          <w:p w14:paraId="5FD50E55" w14:textId="22BF8763" w:rsidR="00DB4892" w:rsidRPr="00766B49" w:rsidRDefault="00DB4892" w:rsidP="00DB4892">
            <w:pPr>
              <w:rPr>
                <w:rFonts w:cstheme="minorHAnsi"/>
              </w:rPr>
            </w:pPr>
            <w:r>
              <w:rPr>
                <w:rFonts w:cstheme="minorHAnsi"/>
              </w:rPr>
              <w:t>Donacije</w:t>
            </w:r>
          </w:p>
        </w:tc>
        <w:tc>
          <w:tcPr>
            <w:tcW w:w="1130" w:type="dxa"/>
          </w:tcPr>
          <w:p w14:paraId="0B93C4B3" w14:textId="4AFFD77A" w:rsidR="00DB4892" w:rsidRPr="00766B49" w:rsidRDefault="007C5932" w:rsidP="006B07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664</w:t>
            </w:r>
            <w:r w:rsidR="00DB4892">
              <w:rPr>
                <w:rFonts w:cstheme="minorHAnsi"/>
              </w:rPr>
              <w:t>,00e</w:t>
            </w:r>
          </w:p>
        </w:tc>
        <w:tc>
          <w:tcPr>
            <w:tcW w:w="1389" w:type="dxa"/>
          </w:tcPr>
          <w:p w14:paraId="3EEDB722" w14:textId="6113D193" w:rsidR="00DB4892" w:rsidRPr="00766B49" w:rsidRDefault="006B07AE" w:rsidP="00DB489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DB4892">
              <w:rPr>
                <w:rFonts w:cstheme="minorHAnsi"/>
              </w:rPr>
              <w:t>,00e</w:t>
            </w:r>
          </w:p>
        </w:tc>
        <w:tc>
          <w:tcPr>
            <w:tcW w:w="1261" w:type="dxa"/>
          </w:tcPr>
          <w:p w14:paraId="40975E5B" w14:textId="05CC1175" w:rsidR="00DB4892" w:rsidRPr="00766B49" w:rsidRDefault="007C5932" w:rsidP="00DB489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664</w:t>
            </w:r>
            <w:r w:rsidR="00DB4892">
              <w:rPr>
                <w:rFonts w:cstheme="minorHAnsi"/>
              </w:rPr>
              <w:t>,00e</w:t>
            </w:r>
          </w:p>
        </w:tc>
        <w:tc>
          <w:tcPr>
            <w:tcW w:w="1224" w:type="dxa"/>
          </w:tcPr>
          <w:p w14:paraId="0A0B9C15" w14:textId="5034291E" w:rsidR="00DB4892" w:rsidRPr="00223999" w:rsidRDefault="006837EC" w:rsidP="00DB489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  <w:r w:rsidR="00EB3624" w:rsidRPr="00223999">
              <w:rPr>
                <w:rFonts w:cstheme="minorHAnsi"/>
              </w:rPr>
              <w:t>%</w:t>
            </w:r>
          </w:p>
        </w:tc>
      </w:tr>
      <w:tr w:rsidR="00E332E9" w:rsidRPr="00766B49" w14:paraId="7B297D6D" w14:textId="77777777" w:rsidTr="00DB4892">
        <w:tc>
          <w:tcPr>
            <w:tcW w:w="1986" w:type="dxa"/>
          </w:tcPr>
          <w:p w14:paraId="24CD9D69" w14:textId="77777777" w:rsidR="00E332E9" w:rsidRPr="00766B49" w:rsidRDefault="00E332E9" w:rsidP="00C759B2">
            <w:pPr>
              <w:jc w:val="center"/>
              <w:rPr>
                <w:rFonts w:cstheme="minorHAnsi"/>
              </w:rPr>
            </w:pPr>
          </w:p>
        </w:tc>
        <w:tc>
          <w:tcPr>
            <w:tcW w:w="2639" w:type="dxa"/>
          </w:tcPr>
          <w:p w14:paraId="7F1C97C9" w14:textId="77777777" w:rsidR="00E332E9" w:rsidRPr="00766B49" w:rsidRDefault="00E332E9" w:rsidP="00C759B2">
            <w:pPr>
              <w:rPr>
                <w:rFonts w:cstheme="minorHAnsi"/>
              </w:rPr>
            </w:pPr>
          </w:p>
        </w:tc>
        <w:tc>
          <w:tcPr>
            <w:tcW w:w="1130" w:type="dxa"/>
          </w:tcPr>
          <w:p w14:paraId="06F807A3" w14:textId="77777777" w:rsidR="00E332E9" w:rsidRPr="00766B49" w:rsidRDefault="00E332E9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389" w:type="dxa"/>
          </w:tcPr>
          <w:p w14:paraId="7449B760" w14:textId="77777777" w:rsidR="00E332E9" w:rsidRPr="00766B49" w:rsidRDefault="00E332E9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261" w:type="dxa"/>
          </w:tcPr>
          <w:p w14:paraId="4B0CE2CC" w14:textId="77777777" w:rsidR="00E332E9" w:rsidRPr="00766B49" w:rsidRDefault="00E332E9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224" w:type="dxa"/>
          </w:tcPr>
          <w:p w14:paraId="48658EF1" w14:textId="77777777" w:rsidR="00E332E9" w:rsidRPr="00223999" w:rsidRDefault="00E332E9" w:rsidP="00C759B2">
            <w:pPr>
              <w:jc w:val="right"/>
              <w:rPr>
                <w:rFonts w:cstheme="minorHAnsi"/>
              </w:rPr>
            </w:pPr>
          </w:p>
        </w:tc>
      </w:tr>
      <w:tr w:rsidR="00DB4892" w:rsidRPr="00766B49" w14:paraId="45DA3325" w14:textId="77777777" w:rsidTr="00DB4892">
        <w:tc>
          <w:tcPr>
            <w:tcW w:w="1986" w:type="dxa"/>
          </w:tcPr>
          <w:p w14:paraId="01BDC28D" w14:textId="77777777" w:rsidR="00DB4892" w:rsidRPr="00766B49" w:rsidRDefault="00DB4892" w:rsidP="00DB489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39" w:type="dxa"/>
          </w:tcPr>
          <w:p w14:paraId="67DD49C0" w14:textId="77777777" w:rsidR="00DB4892" w:rsidRPr="00766B49" w:rsidRDefault="00DB4892" w:rsidP="00DB4892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130" w:type="dxa"/>
          </w:tcPr>
          <w:p w14:paraId="2F63433D" w14:textId="143FF995" w:rsidR="00DB4892" w:rsidRPr="00766B49" w:rsidRDefault="007C5932" w:rsidP="00DB489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664</w:t>
            </w:r>
            <w:r w:rsidR="00DB4892">
              <w:rPr>
                <w:rFonts w:cstheme="minorHAnsi"/>
                <w:b/>
              </w:rPr>
              <w:t>,00e</w:t>
            </w:r>
          </w:p>
        </w:tc>
        <w:tc>
          <w:tcPr>
            <w:tcW w:w="1389" w:type="dxa"/>
          </w:tcPr>
          <w:p w14:paraId="0E1748A4" w14:textId="6D81790A" w:rsidR="00DB4892" w:rsidRPr="00DB4892" w:rsidRDefault="006B07AE" w:rsidP="00DB4892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</w:t>
            </w:r>
            <w:r w:rsidR="00DB4892" w:rsidRPr="00DB4892">
              <w:rPr>
                <w:rFonts w:cstheme="minorHAnsi"/>
                <w:b/>
                <w:bCs/>
              </w:rPr>
              <w:t>,00e</w:t>
            </w:r>
          </w:p>
        </w:tc>
        <w:tc>
          <w:tcPr>
            <w:tcW w:w="1261" w:type="dxa"/>
          </w:tcPr>
          <w:p w14:paraId="2E4A6803" w14:textId="35393FE2" w:rsidR="00DB4892" w:rsidRPr="00DB4892" w:rsidRDefault="007C5932" w:rsidP="00DB4892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664</w:t>
            </w:r>
            <w:r w:rsidR="00DB4892" w:rsidRPr="00DB4892">
              <w:rPr>
                <w:rFonts w:cstheme="minorHAnsi"/>
                <w:b/>
                <w:bCs/>
              </w:rPr>
              <w:t>,00e</w:t>
            </w:r>
          </w:p>
        </w:tc>
        <w:tc>
          <w:tcPr>
            <w:tcW w:w="1224" w:type="dxa"/>
          </w:tcPr>
          <w:p w14:paraId="778509E9" w14:textId="0186A581" w:rsidR="00DB4892" w:rsidRPr="00223999" w:rsidRDefault="006837EC" w:rsidP="00DB4892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100</w:t>
            </w:r>
            <w:r w:rsidR="00EB3624" w:rsidRPr="00223999">
              <w:rPr>
                <w:rFonts w:cstheme="minorHAnsi"/>
                <w:bCs/>
              </w:rPr>
              <w:t>%</w:t>
            </w:r>
          </w:p>
        </w:tc>
      </w:tr>
    </w:tbl>
    <w:p w14:paraId="5EE8E3E3" w14:textId="77777777" w:rsidR="00E332E9" w:rsidRPr="004145CD" w:rsidRDefault="00E332E9" w:rsidP="00E332E9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277B6650" w14:textId="77777777" w:rsidR="00E332E9" w:rsidRPr="00766B49" w:rsidRDefault="00E332E9" w:rsidP="00E332E9">
      <w:pPr>
        <w:spacing w:after="0" w:line="240" w:lineRule="auto"/>
        <w:rPr>
          <w:rFonts w:cstheme="minorHAnsi"/>
        </w:rPr>
      </w:pPr>
    </w:p>
    <w:p w14:paraId="4410E5A7" w14:textId="77777777" w:rsidR="00E332E9" w:rsidRPr="00766B49" w:rsidRDefault="00E332E9" w:rsidP="00E332E9">
      <w:pPr>
        <w:spacing w:after="0" w:line="240" w:lineRule="auto"/>
        <w:rPr>
          <w:rFonts w:cstheme="minorHAnsi"/>
          <w:b/>
        </w:rPr>
      </w:pPr>
    </w:p>
    <w:p w14:paraId="5747024C" w14:textId="77777777" w:rsidR="00E332E9" w:rsidRPr="00766B49" w:rsidRDefault="00E332E9" w:rsidP="00E332E9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5A2FF426" w14:textId="77777777" w:rsidR="00E332E9" w:rsidRDefault="00E332E9" w:rsidP="00E332E9">
      <w:pPr>
        <w:spacing w:after="0" w:line="240" w:lineRule="auto"/>
        <w:rPr>
          <w:rFonts w:cs="Calibri"/>
          <w:bCs/>
          <w:lang w:eastAsia="ar-SA"/>
        </w:rPr>
      </w:pPr>
    </w:p>
    <w:p w14:paraId="7CB64E23" w14:textId="77777777" w:rsidR="00E332E9" w:rsidRPr="00766B49" w:rsidRDefault="00E332E9" w:rsidP="00E332E9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E332E9" w:rsidRPr="00766B49" w14:paraId="591A2000" w14:textId="77777777" w:rsidTr="00C759B2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089F9" w14:textId="20A366C1" w:rsidR="00E332E9" w:rsidRPr="00766B49" w:rsidRDefault="00E332E9" w:rsidP="00C759B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A100014</w:t>
            </w:r>
            <w:r w:rsidR="001D1231">
              <w:rPr>
                <w:rFonts w:eastAsia="Times New Roman" w:cstheme="minorHAnsi"/>
                <w:b/>
                <w:bCs/>
                <w:lang w:eastAsia="hr-HR"/>
              </w:rPr>
              <w:t>3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="001D1231">
              <w:rPr>
                <w:rFonts w:eastAsia="Times New Roman" w:cstheme="minorHAnsi"/>
                <w:b/>
                <w:bCs/>
                <w:lang w:eastAsia="hr-HR"/>
              </w:rPr>
              <w:t>Donacije</w:t>
            </w:r>
          </w:p>
        </w:tc>
      </w:tr>
      <w:tr w:rsidR="00E332E9" w:rsidRPr="00766B49" w14:paraId="705055C5" w14:textId="77777777" w:rsidTr="00C759B2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A744B" w14:textId="7303D0C2" w:rsidR="00E332E9" w:rsidRPr="00BE2531" w:rsidRDefault="00E332E9" w:rsidP="00C759B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</w:t>
            </w:r>
            <w:r>
              <w:rPr>
                <w:rFonts w:eastAsia="Times New Roman" w:cstheme="minorHAnsi"/>
                <w:color w:val="000000"/>
                <w:lang w:eastAsia="hr-HR"/>
              </w:rPr>
              <w:t>:</w:t>
            </w:r>
            <w:r w:rsidRPr="00B97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231" w:rsidRPr="00F8675A">
              <w:rPr>
                <w:rFonts w:ascii="Times New Roman" w:hAnsi="Times New Roman" w:cs="Times New Roman"/>
                <w:sz w:val="24"/>
                <w:szCs w:val="24"/>
              </w:rPr>
              <w:t xml:space="preserve">Uz pomoć donacija  omogućuje se nabava </w:t>
            </w:r>
            <w:r w:rsidR="00115777">
              <w:rPr>
                <w:rFonts w:ascii="Times New Roman" w:hAnsi="Times New Roman" w:cs="Times New Roman"/>
                <w:sz w:val="24"/>
                <w:szCs w:val="24"/>
              </w:rPr>
              <w:t xml:space="preserve"> potrebne </w:t>
            </w:r>
            <w:r w:rsidR="001D1231" w:rsidRPr="00F8675A">
              <w:rPr>
                <w:rFonts w:ascii="Times New Roman" w:hAnsi="Times New Roman" w:cs="Times New Roman"/>
                <w:sz w:val="24"/>
                <w:szCs w:val="24"/>
              </w:rPr>
              <w:t>opreme</w:t>
            </w:r>
            <w:r w:rsidR="00115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5C4858" w14:textId="77777777" w:rsidR="00E332E9" w:rsidRPr="00766B49" w:rsidRDefault="00E332E9" w:rsidP="00C759B2">
            <w:pPr>
              <w:pStyle w:val="Standard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E332E9" w:rsidRPr="00766B49" w14:paraId="320BE6DE" w14:textId="77777777" w:rsidTr="00C759B2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65DE" w14:textId="77777777" w:rsidR="00E332E9" w:rsidRPr="00766B49" w:rsidRDefault="00E332E9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E332E9" w:rsidRPr="00766B49" w14:paraId="7E5DCCE7" w14:textId="77777777" w:rsidTr="00C759B2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497BC" w14:textId="77777777" w:rsidR="00E332E9" w:rsidRPr="00766B49" w:rsidRDefault="00E332E9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E332E9" w:rsidRPr="00766B49" w14:paraId="35A1C8EE" w14:textId="77777777" w:rsidTr="00C759B2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B04D" w14:textId="77777777" w:rsidR="00E332E9" w:rsidRPr="00766B49" w:rsidRDefault="00E332E9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369A79E0" w14:textId="77777777" w:rsidR="00E332E9" w:rsidRPr="00766B49" w:rsidRDefault="00E332E9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629C" w14:textId="77777777" w:rsidR="00E332E9" w:rsidRPr="00766B49" w:rsidRDefault="00E332E9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DEB84" w14:textId="77777777" w:rsidR="00E332E9" w:rsidRPr="00766B49" w:rsidRDefault="00E332E9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EF8F" w14:textId="5E541FD0" w:rsidR="00E332E9" w:rsidRPr="00766B49" w:rsidRDefault="00E332E9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F303FF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1B29" w14:textId="77777777" w:rsidR="00E332E9" w:rsidRPr="00766B49" w:rsidRDefault="00E332E9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38B5E869" w14:textId="4E740CD7" w:rsidR="00E332E9" w:rsidRPr="00766B49" w:rsidRDefault="00E332E9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F303FF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E332E9" w:rsidRPr="00766B49" w14:paraId="1B1611C8" w14:textId="77777777" w:rsidTr="00C759B2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8A874" w14:textId="5F2AD529" w:rsidR="00E332E9" w:rsidRPr="004550BB" w:rsidRDefault="00E332E9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Broj </w:t>
            </w:r>
            <w:r w:rsidR="001D1231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ulaganja u imovinu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688B" w14:textId="09246C75" w:rsidR="00E332E9" w:rsidRPr="000B5197" w:rsidRDefault="001D1231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ulaganja u radove i dugotrajnu imovinu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E86D2" w14:textId="45D01573" w:rsidR="00E332E9" w:rsidRPr="00766B49" w:rsidRDefault="00E332E9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broj </w:t>
            </w:r>
            <w:r w:rsidR="001D1231">
              <w:rPr>
                <w:rFonts w:eastAsia="Times New Roman" w:cstheme="minorHAnsi"/>
                <w:color w:val="000000"/>
                <w:lang w:eastAsia="hr-HR"/>
              </w:rPr>
              <w:t>ulaganja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F689" w14:textId="050394BE" w:rsidR="00E332E9" w:rsidRPr="00766B49" w:rsidRDefault="00E332E9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cstheme="minorHAnsi"/>
                <w:bCs/>
              </w:rPr>
              <w:t xml:space="preserve">       </w:t>
            </w:r>
            <w:r w:rsidR="001D1231">
              <w:rPr>
                <w:rFonts w:cstheme="minorHAnsi"/>
                <w:bCs/>
              </w:rPr>
              <w:t>1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D436" w14:textId="1AC09DA5" w:rsidR="00E332E9" w:rsidRPr="00766B49" w:rsidRDefault="00E332E9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                      </w:t>
            </w:r>
            <w:r w:rsidR="001D1231">
              <w:rPr>
                <w:rFonts w:eastAsia="Times New Roman" w:cstheme="minorHAnsi"/>
                <w:color w:val="000000"/>
                <w:lang w:eastAsia="hr-HR"/>
              </w:rPr>
              <w:t>1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  </w:t>
            </w:r>
          </w:p>
        </w:tc>
      </w:tr>
    </w:tbl>
    <w:p w14:paraId="38B4EA4B" w14:textId="77777777" w:rsidR="00E332E9" w:rsidRDefault="00E332E9" w:rsidP="00E332E9">
      <w:pPr>
        <w:spacing w:after="0" w:line="240" w:lineRule="auto"/>
        <w:rPr>
          <w:rFonts w:cs="Calibri"/>
          <w:bCs/>
          <w:lang w:eastAsia="ar-SA"/>
        </w:rPr>
      </w:pPr>
    </w:p>
    <w:p w14:paraId="0F8D0169" w14:textId="77777777" w:rsidR="00E332E9" w:rsidRDefault="00E332E9" w:rsidP="00E332E9">
      <w:pPr>
        <w:spacing w:after="0" w:line="240" w:lineRule="auto"/>
        <w:rPr>
          <w:rFonts w:cs="Calibri"/>
          <w:bCs/>
          <w:lang w:eastAsia="ar-SA"/>
        </w:rPr>
      </w:pPr>
    </w:p>
    <w:p w14:paraId="2F7BDB88" w14:textId="77777777" w:rsidR="00E332E9" w:rsidRDefault="00E332E9" w:rsidP="00E332E9">
      <w:pPr>
        <w:spacing w:after="0" w:line="240" w:lineRule="auto"/>
        <w:rPr>
          <w:rFonts w:cs="Calibri"/>
          <w:bCs/>
          <w:lang w:eastAsia="ar-SA"/>
        </w:rPr>
      </w:pPr>
    </w:p>
    <w:p w14:paraId="3DA1C7B3" w14:textId="77777777" w:rsidR="00E332E9" w:rsidRDefault="00E332E9" w:rsidP="00E332E9">
      <w:pPr>
        <w:spacing w:after="0" w:line="240" w:lineRule="auto"/>
        <w:rPr>
          <w:rFonts w:cs="Calibri"/>
          <w:bCs/>
          <w:lang w:eastAsia="ar-SA"/>
        </w:rPr>
      </w:pPr>
    </w:p>
    <w:p w14:paraId="27D41630" w14:textId="0E63EA2F" w:rsidR="00674DCD" w:rsidRDefault="00674DCD" w:rsidP="00D20BD9">
      <w:pPr>
        <w:spacing w:after="0" w:line="240" w:lineRule="auto"/>
        <w:rPr>
          <w:rFonts w:cstheme="minorHAnsi"/>
        </w:rPr>
      </w:pPr>
    </w:p>
    <w:p w14:paraId="2A1BD023" w14:textId="3ADE35C5" w:rsidR="00674DCD" w:rsidRDefault="00674DCD" w:rsidP="00D20BD9">
      <w:pPr>
        <w:spacing w:after="0" w:line="240" w:lineRule="auto"/>
        <w:rPr>
          <w:rFonts w:cstheme="minorHAnsi"/>
        </w:rPr>
      </w:pPr>
    </w:p>
    <w:p w14:paraId="79C19F58" w14:textId="140AED41" w:rsidR="00E332E9" w:rsidRDefault="00E332E9" w:rsidP="00D20BD9">
      <w:pPr>
        <w:spacing w:after="0" w:line="240" w:lineRule="auto"/>
        <w:rPr>
          <w:rFonts w:cstheme="minorHAnsi"/>
        </w:rPr>
      </w:pPr>
    </w:p>
    <w:p w14:paraId="023C9AE1" w14:textId="6A0E490E" w:rsidR="00E332E9" w:rsidRDefault="00E332E9" w:rsidP="00D20BD9">
      <w:pPr>
        <w:spacing w:after="0" w:line="240" w:lineRule="auto"/>
        <w:rPr>
          <w:rFonts w:cstheme="minorHAnsi"/>
        </w:rPr>
      </w:pPr>
    </w:p>
    <w:p w14:paraId="41159B72" w14:textId="74F92A78" w:rsidR="00E332E9" w:rsidRDefault="00E332E9" w:rsidP="00D20BD9">
      <w:pPr>
        <w:spacing w:after="0" w:line="240" w:lineRule="auto"/>
        <w:rPr>
          <w:rFonts w:cstheme="minorHAnsi"/>
        </w:rPr>
      </w:pPr>
    </w:p>
    <w:p w14:paraId="15DF376E" w14:textId="2F5E37ED" w:rsidR="00E332E9" w:rsidRDefault="00E332E9" w:rsidP="00D20BD9">
      <w:pPr>
        <w:spacing w:after="0" w:line="240" w:lineRule="auto"/>
        <w:rPr>
          <w:rFonts w:cstheme="minorHAnsi"/>
        </w:rPr>
      </w:pPr>
    </w:p>
    <w:p w14:paraId="4C944515" w14:textId="6F2B0321" w:rsidR="00E332E9" w:rsidRDefault="00E332E9" w:rsidP="00D20BD9">
      <w:pPr>
        <w:spacing w:after="0" w:line="240" w:lineRule="auto"/>
        <w:rPr>
          <w:rFonts w:cstheme="minorHAnsi"/>
        </w:rPr>
      </w:pPr>
    </w:p>
    <w:p w14:paraId="2A79AC76" w14:textId="77777777" w:rsidR="008A3010" w:rsidRDefault="008A3010" w:rsidP="00D20BD9">
      <w:pPr>
        <w:spacing w:after="0" w:line="240" w:lineRule="auto"/>
        <w:rPr>
          <w:rFonts w:cstheme="minorHAnsi"/>
        </w:rPr>
      </w:pPr>
    </w:p>
    <w:p w14:paraId="7EC29EA0" w14:textId="77777777" w:rsidR="008A3010" w:rsidRDefault="008A3010" w:rsidP="00D20BD9">
      <w:pPr>
        <w:spacing w:after="0" w:line="240" w:lineRule="auto"/>
        <w:rPr>
          <w:rFonts w:cstheme="minorHAnsi"/>
        </w:rPr>
      </w:pPr>
    </w:p>
    <w:p w14:paraId="09AB6433" w14:textId="77777777" w:rsidR="008A3010" w:rsidRDefault="008A3010" w:rsidP="00D20BD9">
      <w:pPr>
        <w:spacing w:after="0" w:line="240" w:lineRule="auto"/>
        <w:rPr>
          <w:rFonts w:cstheme="minorHAnsi"/>
        </w:rPr>
      </w:pPr>
    </w:p>
    <w:p w14:paraId="350B7B56" w14:textId="77777777" w:rsidR="008A3010" w:rsidRDefault="008A3010" w:rsidP="00D20BD9">
      <w:pPr>
        <w:spacing w:after="0" w:line="240" w:lineRule="auto"/>
        <w:rPr>
          <w:rFonts w:cstheme="minorHAnsi"/>
        </w:rPr>
      </w:pPr>
    </w:p>
    <w:p w14:paraId="273F365A" w14:textId="77777777" w:rsidR="008A3010" w:rsidRDefault="008A3010" w:rsidP="00D20BD9">
      <w:pPr>
        <w:spacing w:after="0" w:line="240" w:lineRule="auto"/>
        <w:rPr>
          <w:rFonts w:cstheme="minorHAnsi"/>
        </w:rPr>
      </w:pPr>
    </w:p>
    <w:p w14:paraId="6023F449" w14:textId="5E5F728E" w:rsidR="00E332E9" w:rsidRDefault="00E332E9" w:rsidP="00D20BD9">
      <w:pPr>
        <w:spacing w:after="0" w:line="240" w:lineRule="auto"/>
        <w:rPr>
          <w:rFonts w:cstheme="minorHAnsi"/>
        </w:rPr>
      </w:pPr>
    </w:p>
    <w:p w14:paraId="0EBA89DB" w14:textId="254748FD" w:rsidR="00E332E9" w:rsidRDefault="00E332E9" w:rsidP="00D20BD9">
      <w:pPr>
        <w:spacing w:after="0" w:line="240" w:lineRule="auto"/>
        <w:rPr>
          <w:rFonts w:cstheme="minorHAnsi"/>
        </w:rPr>
      </w:pPr>
    </w:p>
    <w:p w14:paraId="00A2D643" w14:textId="77777777" w:rsidR="00724C8C" w:rsidRDefault="00724C8C" w:rsidP="00D20BD9">
      <w:pPr>
        <w:spacing w:after="0" w:line="240" w:lineRule="auto"/>
        <w:rPr>
          <w:rFonts w:cstheme="minorHAnsi"/>
        </w:rPr>
      </w:pPr>
    </w:p>
    <w:p w14:paraId="3AC7CEC1" w14:textId="1E538879" w:rsidR="00E332E9" w:rsidRDefault="00E332E9" w:rsidP="00D20BD9">
      <w:pPr>
        <w:spacing w:after="0" w:line="240" w:lineRule="auto"/>
        <w:rPr>
          <w:rFonts w:cstheme="minorHAnsi"/>
        </w:rPr>
      </w:pPr>
    </w:p>
    <w:p w14:paraId="05A752F1" w14:textId="7F2597E0" w:rsidR="00E332E9" w:rsidRDefault="00E332E9" w:rsidP="00D20BD9">
      <w:pPr>
        <w:spacing w:after="0" w:line="240" w:lineRule="auto"/>
        <w:rPr>
          <w:rFonts w:cstheme="minorHAnsi"/>
        </w:rPr>
      </w:pPr>
    </w:p>
    <w:p w14:paraId="604072A5" w14:textId="237B10F7" w:rsidR="00E332E9" w:rsidRDefault="00E332E9" w:rsidP="00D20BD9">
      <w:pPr>
        <w:spacing w:after="0" w:line="240" w:lineRule="auto"/>
        <w:rPr>
          <w:rFonts w:cstheme="minorHAnsi"/>
        </w:rPr>
      </w:pPr>
    </w:p>
    <w:p w14:paraId="273C9E43" w14:textId="5B902B3B" w:rsidR="00E332E9" w:rsidRDefault="00E332E9" w:rsidP="00D20BD9">
      <w:pPr>
        <w:spacing w:after="0" w:line="240" w:lineRule="auto"/>
        <w:rPr>
          <w:rFonts w:cstheme="minorHAnsi"/>
        </w:rPr>
      </w:pPr>
    </w:p>
    <w:p w14:paraId="44D76DCB" w14:textId="179BEC26" w:rsidR="00E332E9" w:rsidRDefault="00E332E9" w:rsidP="00D20BD9">
      <w:pPr>
        <w:spacing w:after="0" w:line="240" w:lineRule="auto"/>
        <w:rPr>
          <w:rFonts w:cstheme="minorHAnsi"/>
        </w:rPr>
      </w:pPr>
    </w:p>
    <w:p w14:paraId="53BF3AC1" w14:textId="64AA272B" w:rsidR="00E332E9" w:rsidRDefault="00E332E9" w:rsidP="00D20BD9">
      <w:pPr>
        <w:spacing w:after="0" w:line="240" w:lineRule="auto"/>
        <w:rPr>
          <w:rFonts w:cstheme="minorHAnsi"/>
        </w:rPr>
      </w:pPr>
    </w:p>
    <w:p w14:paraId="51E4B30A" w14:textId="77777777" w:rsidR="006B7021" w:rsidRPr="00B975A0" w:rsidRDefault="006B7021" w:rsidP="006B702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B49">
        <w:rPr>
          <w:rFonts w:cstheme="minorHAnsi"/>
          <w:b/>
        </w:rPr>
        <w:t>ŠIFRA I NAZIV PROGRAMA:</w:t>
      </w:r>
      <w:r>
        <w:rPr>
          <w:rFonts w:cstheme="minorHAnsi"/>
          <w:b/>
        </w:rPr>
        <w:t xml:space="preserve">  </w:t>
      </w:r>
      <w:r>
        <w:rPr>
          <w:rFonts w:eastAsia="Times New Roman" w:cstheme="minorHAnsi"/>
          <w:b/>
          <w:bCs/>
          <w:lang w:eastAsia="hr-HR"/>
        </w:rPr>
        <w:t>A100145 Pomoći iz nenadležnih proračuna</w:t>
      </w:r>
    </w:p>
    <w:p w14:paraId="4DB5686A" w14:textId="77777777" w:rsidR="006B7021" w:rsidRDefault="006B7021" w:rsidP="006B7021">
      <w:pPr>
        <w:spacing w:after="0" w:line="240" w:lineRule="auto"/>
        <w:rPr>
          <w:rFonts w:cstheme="minorHAnsi"/>
          <w:bCs/>
        </w:rPr>
      </w:pPr>
    </w:p>
    <w:p w14:paraId="437385EC" w14:textId="77777777" w:rsidR="006B7021" w:rsidRPr="00B975A0" w:rsidRDefault="006B7021" w:rsidP="006B702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b/>
        </w:rPr>
        <w:t>SVRHA PROGRAM</w:t>
      </w:r>
      <w:r w:rsidRPr="00724C8C">
        <w:rPr>
          <w:rFonts w:cstheme="minorHAnsi"/>
          <w:b/>
        </w:rPr>
        <w:t>A:</w:t>
      </w:r>
      <w:r w:rsidRPr="00724C8C">
        <w:rPr>
          <w:rFonts w:ascii="Times New Roman" w:hAnsi="Times New Roman" w:cs="Times New Roman"/>
          <w:sz w:val="24"/>
          <w:szCs w:val="24"/>
        </w:rPr>
        <w:t xml:space="preserve"> </w:t>
      </w:r>
      <w:r w:rsidRPr="00B975A0">
        <w:rPr>
          <w:rFonts w:ascii="Times New Roman" w:hAnsi="Times New Roman" w:cs="Times New Roman"/>
          <w:sz w:val="24"/>
          <w:szCs w:val="24"/>
        </w:rPr>
        <w:t>Poliklinika S</w:t>
      </w:r>
      <w:r>
        <w:rPr>
          <w:rFonts w:ascii="Times New Roman" w:hAnsi="Times New Roman" w:cs="Times New Roman"/>
          <w:sz w:val="24"/>
          <w:szCs w:val="24"/>
        </w:rPr>
        <w:t>UVAG Karlovac</w:t>
      </w:r>
      <w:r w:rsidRPr="00B975A0">
        <w:rPr>
          <w:rFonts w:ascii="Times New Roman" w:hAnsi="Times New Roman" w:cs="Times New Roman"/>
          <w:sz w:val="24"/>
          <w:szCs w:val="24"/>
        </w:rPr>
        <w:t xml:space="preserve"> je jedina  zdravstvena ustanova u županiji koja se bavi  dijagnostikom i rehabilitacijom slušanja i govora</w:t>
      </w:r>
      <w:r>
        <w:rPr>
          <w:rFonts w:ascii="Times New Roman" w:hAnsi="Times New Roman" w:cs="Times New Roman"/>
          <w:sz w:val="24"/>
          <w:szCs w:val="24"/>
        </w:rPr>
        <w:t xml:space="preserve"> te osigurava multidisciplinarni pristup u provođenju dijagnostike i  rehabilitacije </w:t>
      </w:r>
      <w:r w:rsidRPr="00B975A0">
        <w:rPr>
          <w:rFonts w:ascii="Times New Roman" w:hAnsi="Times New Roman" w:cs="Times New Roman"/>
          <w:sz w:val="24"/>
          <w:szCs w:val="24"/>
        </w:rPr>
        <w:t xml:space="preserve"> kao i provođenje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975A0">
        <w:rPr>
          <w:rFonts w:ascii="Times New Roman" w:hAnsi="Times New Roman" w:cs="Times New Roman"/>
          <w:sz w:val="24"/>
          <w:szCs w:val="24"/>
        </w:rPr>
        <w:t xml:space="preserve"> rane intervencije u sustavu zdravstva.</w:t>
      </w:r>
    </w:p>
    <w:p w14:paraId="41E5794A" w14:textId="77777777" w:rsidR="006B7021" w:rsidRDefault="006B7021" w:rsidP="006B702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B68EC">
        <w:rPr>
          <w:rFonts w:ascii="Times New Roman" w:hAnsi="Times New Roman" w:cs="Times New Roman"/>
          <w:sz w:val="24"/>
          <w:szCs w:val="24"/>
        </w:rPr>
        <w:t xml:space="preserve"> </w:t>
      </w:r>
      <w:r w:rsidRPr="00B975A0">
        <w:rPr>
          <w:rFonts w:ascii="Times New Roman" w:hAnsi="Times New Roman" w:cs="Times New Roman"/>
          <w:sz w:val="24"/>
          <w:szCs w:val="24"/>
        </w:rPr>
        <w:t xml:space="preserve">Važno je osigurati pristup zdravstvenim uslugama svim kategorijama građanstva na način da </w:t>
      </w:r>
    </w:p>
    <w:p w14:paraId="1B6ADB76" w14:textId="1829F826" w:rsidR="006B7021" w:rsidRPr="00B975A0" w:rsidRDefault="006B7021" w:rsidP="006B702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 poboljša dostupnost </w:t>
      </w:r>
      <w:r w:rsidRPr="00B975A0">
        <w:rPr>
          <w:rFonts w:ascii="Times New Roman" w:hAnsi="Times New Roman" w:cs="Times New Roman"/>
          <w:sz w:val="24"/>
          <w:szCs w:val="24"/>
        </w:rPr>
        <w:t>zdravstven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975A0">
        <w:rPr>
          <w:rFonts w:ascii="Times New Roman" w:hAnsi="Times New Roman" w:cs="Times New Roman"/>
          <w:sz w:val="24"/>
          <w:szCs w:val="24"/>
        </w:rPr>
        <w:t xml:space="preserve"> uslug</w:t>
      </w:r>
      <w:r>
        <w:rPr>
          <w:rFonts w:ascii="Times New Roman" w:hAnsi="Times New Roman" w:cs="Times New Roman"/>
          <w:sz w:val="24"/>
          <w:szCs w:val="24"/>
        </w:rPr>
        <w:t>e</w:t>
      </w:r>
      <w:r w:rsidR="00365D5E">
        <w:rPr>
          <w:rFonts w:ascii="Times New Roman" w:hAnsi="Times New Roman" w:cs="Times New Roman"/>
          <w:sz w:val="24"/>
          <w:szCs w:val="24"/>
        </w:rPr>
        <w:t>.</w:t>
      </w:r>
    </w:p>
    <w:p w14:paraId="6D71ED98" w14:textId="77777777" w:rsidR="006B7021" w:rsidRPr="00B975A0" w:rsidRDefault="006B7021" w:rsidP="006B702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Iz navedenih razloga i Grad Karlovac se uključuje te iz svog proračuna ulaže u razvoj i podizanje kvalitete zdravstvene zaštite.</w:t>
      </w:r>
    </w:p>
    <w:p w14:paraId="46B4D51B" w14:textId="77777777" w:rsidR="006B7021" w:rsidRPr="00024934" w:rsidRDefault="006B7021" w:rsidP="006B7021">
      <w:pPr>
        <w:spacing w:after="0" w:line="240" w:lineRule="auto"/>
        <w:rPr>
          <w:rFonts w:cstheme="minorHAnsi"/>
          <w:bCs/>
        </w:rPr>
      </w:pPr>
      <w:r w:rsidRPr="00766B49">
        <w:rPr>
          <w:rFonts w:cstheme="minorHAnsi"/>
          <w:bCs/>
        </w:rPr>
        <w:t xml:space="preserve"> </w:t>
      </w:r>
    </w:p>
    <w:p w14:paraId="22605470" w14:textId="77777777" w:rsidR="006B7021" w:rsidRPr="004145CD" w:rsidRDefault="006B7021" w:rsidP="006B7021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6494082E" w14:textId="77777777" w:rsidR="006B7021" w:rsidRDefault="006B7021" w:rsidP="006B7021">
      <w:pPr>
        <w:spacing w:after="0" w:line="240" w:lineRule="auto"/>
        <w:rPr>
          <w:rFonts w:cstheme="minorHAnsi"/>
          <w:bCs/>
          <w:i/>
          <w:iCs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</w:p>
    <w:p w14:paraId="1E0AAF18" w14:textId="77777777" w:rsidR="006B7021" w:rsidRPr="00024934" w:rsidRDefault="006B7021" w:rsidP="006B7021">
      <w:pPr>
        <w:snapToGrid w:val="0"/>
        <w:spacing w:line="240" w:lineRule="auto"/>
        <w:ind w:right="227"/>
        <w:rPr>
          <w:rFonts w:ascii="Times New Roman" w:hAnsi="Times New Roman"/>
          <w:sz w:val="24"/>
          <w:szCs w:val="24"/>
        </w:rPr>
      </w:pPr>
      <w:r w:rsidRPr="00C62FFA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Istaknuto"/>
          <w:rFonts w:ascii="Times New Roman" w:hAnsi="Times New Roman" w:cs="Times New Roman"/>
          <w:sz w:val="24"/>
          <w:szCs w:val="24"/>
        </w:rPr>
        <w:t xml:space="preserve">   Statuta Grada Karlovca</w:t>
      </w:r>
    </w:p>
    <w:p w14:paraId="1AEBF227" w14:textId="77777777" w:rsidR="006B7021" w:rsidRDefault="006B7021" w:rsidP="006B7021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ZAKONSKE I DRUGE PODLOGE NA KOJIMA SE PROGRAM </w:t>
      </w:r>
      <w:r>
        <w:rPr>
          <w:rFonts w:cstheme="minorHAnsi"/>
          <w:b/>
        </w:rPr>
        <w:t xml:space="preserve"> </w:t>
      </w:r>
      <w:r w:rsidRPr="00766B49">
        <w:rPr>
          <w:rFonts w:cstheme="minorHAnsi"/>
          <w:b/>
        </w:rPr>
        <w:t xml:space="preserve">ZASNIVA: </w:t>
      </w:r>
    </w:p>
    <w:p w14:paraId="68B5921D" w14:textId="77777777" w:rsidR="006B7021" w:rsidRDefault="006B7021" w:rsidP="006B7021">
      <w:pPr>
        <w:snapToGrid w:val="0"/>
        <w:spacing w:line="240" w:lineRule="auto"/>
        <w:ind w:right="227"/>
        <w:rPr>
          <w:rFonts w:ascii="Times New Roman" w:hAnsi="Times New Roman"/>
          <w:sz w:val="24"/>
          <w:szCs w:val="24"/>
        </w:rPr>
      </w:pPr>
      <w:r>
        <w:rPr>
          <w:rStyle w:val="Istaknuto"/>
          <w:rFonts w:ascii="Times New Roman" w:hAnsi="Times New Roman" w:cs="Times New Roman"/>
          <w:sz w:val="24"/>
          <w:szCs w:val="24"/>
        </w:rPr>
        <w:t xml:space="preserve">   Statuta Grada Karlovca, Zakon o proračunu ( NN144/21)</w:t>
      </w:r>
    </w:p>
    <w:p w14:paraId="18B35B79" w14:textId="77777777" w:rsidR="006B7021" w:rsidRPr="00766B49" w:rsidRDefault="006B7021" w:rsidP="006B7021">
      <w:pPr>
        <w:spacing w:after="0" w:line="240" w:lineRule="auto"/>
        <w:rPr>
          <w:rFonts w:cstheme="minorHAnsi"/>
        </w:rPr>
      </w:pPr>
      <w:r w:rsidRPr="00766B49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718F2110" w14:textId="1184AE7E" w:rsidR="001217F0" w:rsidRPr="003E3402" w:rsidRDefault="001217F0" w:rsidP="001217F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E3402">
        <w:rPr>
          <w:rFonts w:ascii="Times New Roman" w:hAnsi="Times New Roman" w:cs="Times New Roman"/>
          <w:iCs/>
          <w:sz w:val="24"/>
          <w:szCs w:val="24"/>
        </w:rPr>
        <w:t xml:space="preserve">Grad Karlovac je prepoznao važnost </w:t>
      </w:r>
      <w:r w:rsidR="00C72368" w:rsidRPr="003E3402">
        <w:rPr>
          <w:rFonts w:ascii="Times New Roman" w:hAnsi="Times New Roman" w:cs="Times New Roman"/>
          <w:iCs/>
          <w:sz w:val="24"/>
          <w:szCs w:val="24"/>
        </w:rPr>
        <w:t>dostupnosti zdravstvene zaštite</w:t>
      </w:r>
      <w:r w:rsidRPr="003E3402">
        <w:rPr>
          <w:rFonts w:ascii="Times New Roman" w:hAnsi="Times New Roman" w:cs="Times New Roman"/>
          <w:iCs/>
          <w:sz w:val="24"/>
          <w:szCs w:val="24"/>
        </w:rPr>
        <w:t xml:space="preserve"> te </w:t>
      </w:r>
      <w:r w:rsidR="00C72368" w:rsidRPr="003E3402">
        <w:rPr>
          <w:rFonts w:ascii="Times New Roman" w:hAnsi="Times New Roman" w:cs="Times New Roman"/>
          <w:iCs/>
          <w:sz w:val="24"/>
          <w:szCs w:val="24"/>
        </w:rPr>
        <w:t>iz svog proračuna u</w:t>
      </w:r>
      <w:r w:rsidRPr="003E3402">
        <w:rPr>
          <w:rFonts w:ascii="Times New Roman" w:hAnsi="Times New Roman" w:cs="Times New Roman"/>
          <w:iCs/>
          <w:sz w:val="24"/>
          <w:szCs w:val="24"/>
        </w:rPr>
        <w:t xml:space="preserve"> okvirima mogućeg</w:t>
      </w:r>
      <w:r w:rsidR="008273A2" w:rsidRPr="003E340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A1D31" w:rsidRPr="003E3402">
        <w:rPr>
          <w:rFonts w:ascii="Times New Roman" w:hAnsi="Times New Roman" w:cs="Times New Roman"/>
          <w:iCs/>
          <w:sz w:val="24"/>
          <w:szCs w:val="24"/>
        </w:rPr>
        <w:t>sufinancira nabavu dugotrajne imovine.</w:t>
      </w:r>
    </w:p>
    <w:p w14:paraId="38516A3C" w14:textId="77777777" w:rsidR="00D842D1" w:rsidRPr="003E3402" w:rsidRDefault="006B7021" w:rsidP="006B702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E3402">
        <w:rPr>
          <w:rFonts w:ascii="Times New Roman" w:hAnsi="Times New Roman" w:cs="Times New Roman"/>
          <w:bCs/>
          <w:sz w:val="24"/>
          <w:szCs w:val="24"/>
        </w:rPr>
        <w:t xml:space="preserve">Sredstva </w:t>
      </w:r>
      <w:r w:rsidR="00272CB1" w:rsidRPr="003E3402">
        <w:rPr>
          <w:rFonts w:ascii="Times New Roman" w:hAnsi="Times New Roman" w:cs="Times New Roman"/>
          <w:bCs/>
          <w:sz w:val="24"/>
          <w:szCs w:val="24"/>
        </w:rPr>
        <w:t>u</w:t>
      </w:r>
      <w:r w:rsidRPr="003E3402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743E4C" w:rsidRPr="003E3402">
        <w:rPr>
          <w:rFonts w:ascii="Times New Roman" w:hAnsi="Times New Roman" w:cs="Times New Roman"/>
          <w:bCs/>
          <w:sz w:val="24"/>
          <w:szCs w:val="24"/>
        </w:rPr>
        <w:t>4</w:t>
      </w:r>
      <w:r w:rsidRPr="003E3402">
        <w:rPr>
          <w:rFonts w:ascii="Times New Roman" w:hAnsi="Times New Roman" w:cs="Times New Roman"/>
          <w:bCs/>
          <w:sz w:val="24"/>
          <w:szCs w:val="24"/>
        </w:rPr>
        <w:t xml:space="preserve"> godinu upotrijeb</w:t>
      </w:r>
      <w:r w:rsidR="00272CB1" w:rsidRPr="003E3402">
        <w:rPr>
          <w:rFonts w:ascii="Times New Roman" w:hAnsi="Times New Roman" w:cs="Times New Roman"/>
          <w:bCs/>
          <w:sz w:val="24"/>
          <w:szCs w:val="24"/>
        </w:rPr>
        <w:t>iti će se</w:t>
      </w:r>
      <w:r w:rsidRPr="003E3402">
        <w:rPr>
          <w:rFonts w:ascii="Times New Roman" w:hAnsi="Times New Roman" w:cs="Times New Roman"/>
          <w:bCs/>
          <w:sz w:val="24"/>
          <w:szCs w:val="24"/>
        </w:rPr>
        <w:t xml:space="preserve"> za</w:t>
      </w:r>
      <w:r w:rsidR="00743E4C" w:rsidRPr="003E3402">
        <w:rPr>
          <w:rFonts w:ascii="Times New Roman" w:hAnsi="Times New Roman" w:cs="Times New Roman"/>
          <w:bCs/>
          <w:sz w:val="24"/>
          <w:szCs w:val="24"/>
        </w:rPr>
        <w:t xml:space="preserve"> kupnju opreme</w:t>
      </w:r>
      <w:r w:rsidR="00D842D1" w:rsidRPr="003E340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43E4C" w:rsidRPr="003E3402">
        <w:rPr>
          <w:rFonts w:ascii="Times New Roman" w:hAnsi="Times New Roman" w:cs="Times New Roman"/>
          <w:bCs/>
          <w:sz w:val="24"/>
          <w:szCs w:val="24"/>
        </w:rPr>
        <w:t>dijagnostičkih materijala i listića</w:t>
      </w:r>
      <w:r w:rsidR="00272CB1" w:rsidRPr="003E3402">
        <w:rPr>
          <w:rFonts w:ascii="Times New Roman" w:hAnsi="Times New Roman" w:cs="Times New Roman"/>
          <w:bCs/>
          <w:sz w:val="24"/>
          <w:szCs w:val="24"/>
        </w:rPr>
        <w:t>.</w:t>
      </w:r>
    </w:p>
    <w:p w14:paraId="2ECD4A25" w14:textId="77777777" w:rsidR="004874C8" w:rsidRDefault="004874C8" w:rsidP="00BE0EB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C771C89" w14:textId="6963A567" w:rsidR="00BE0EBB" w:rsidRPr="00695309" w:rsidRDefault="00BE0EBB" w:rsidP="00BE0EB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95309">
        <w:rPr>
          <w:rFonts w:ascii="Times New Roman" w:hAnsi="Times New Roman" w:cs="Times New Roman"/>
          <w:iCs/>
          <w:sz w:val="24"/>
          <w:szCs w:val="24"/>
        </w:rPr>
        <w:t>U odnosu na prvotni financijski plan nema promjena, te uključuje izračun po pozicijama:</w:t>
      </w:r>
    </w:p>
    <w:p w14:paraId="2D6FD86E" w14:textId="761E8416" w:rsidR="00743E4C" w:rsidRDefault="00743E4C" w:rsidP="006B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029">
        <w:rPr>
          <w:rFonts w:ascii="Times New Roman" w:hAnsi="Times New Roman" w:cs="Times New Roman"/>
          <w:sz w:val="24"/>
          <w:szCs w:val="24"/>
        </w:rPr>
        <w:t>322 rashodi za materijal iznos   2.</w:t>
      </w:r>
      <w:r w:rsidR="003E3402" w:rsidRPr="00386029">
        <w:rPr>
          <w:rFonts w:ascii="Times New Roman" w:hAnsi="Times New Roman" w:cs="Times New Roman"/>
          <w:sz w:val="24"/>
          <w:szCs w:val="24"/>
        </w:rPr>
        <w:t>0</w:t>
      </w:r>
      <w:r w:rsidRPr="00386029">
        <w:rPr>
          <w:rFonts w:ascii="Times New Roman" w:hAnsi="Times New Roman" w:cs="Times New Roman"/>
          <w:sz w:val="24"/>
          <w:szCs w:val="24"/>
        </w:rPr>
        <w:t>00,00 e</w:t>
      </w:r>
    </w:p>
    <w:p w14:paraId="43236615" w14:textId="77777777" w:rsidR="00386029" w:rsidRDefault="00386029" w:rsidP="006B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775690" w14:textId="77777777" w:rsidR="00386029" w:rsidRPr="00386029" w:rsidRDefault="00386029" w:rsidP="006B70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A7D034" w14:textId="77777777" w:rsidR="006B7021" w:rsidRPr="00B36FD9" w:rsidRDefault="006B7021" w:rsidP="006B7021">
      <w:pPr>
        <w:spacing w:after="0" w:line="240" w:lineRule="auto"/>
        <w:rPr>
          <w:rFonts w:cstheme="minorHAnsi"/>
          <w:i/>
        </w:rPr>
      </w:pPr>
      <w:r w:rsidRPr="00B36FD9">
        <w:rPr>
          <w:rFonts w:cstheme="minorHAnsi"/>
          <w:b/>
        </w:rPr>
        <w:t xml:space="preserve">IZVJEŠTAJ O POSTIGNUTIM CILJEVIMA I REZULTATIMA PROGRAMA TEMELJENIM NA POKAZATELJIMA USPJEŠNOSTI U PRETHODNOJ GODINI: </w:t>
      </w:r>
    </w:p>
    <w:p w14:paraId="1AEB2D77" w14:textId="60B09811" w:rsidR="006B7021" w:rsidRPr="001217F0" w:rsidRDefault="001217F0" w:rsidP="006B7021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Za 202</w:t>
      </w:r>
      <w:r w:rsidR="00A6095F">
        <w:rPr>
          <w:rFonts w:ascii="Times New Roman" w:hAnsi="Times New Roman" w:cs="Times New Roman"/>
          <w:iCs/>
          <w:sz w:val="24"/>
          <w:szCs w:val="24"/>
        </w:rPr>
        <w:t>3</w:t>
      </w:r>
      <w:r>
        <w:rPr>
          <w:rFonts w:ascii="Times New Roman" w:hAnsi="Times New Roman" w:cs="Times New Roman"/>
          <w:iCs/>
          <w:sz w:val="24"/>
          <w:szCs w:val="24"/>
        </w:rPr>
        <w:t xml:space="preserve"> godinu t</w:t>
      </w:r>
      <w:r w:rsidR="006B7021" w:rsidRPr="001217F0">
        <w:rPr>
          <w:rFonts w:ascii="Times New Roman" w:hAnsi="Times New Roman" w:cs="Times New Roman"/>
          <w:iCs/>
          <w:sz w:val="24"/>
          <w:szCs w:val="24"/>
        </w:rPr>
        <w:t xml:space="preserve">emeljem iskazanih pokazatelja uspješnosti zadani ciljevi po ovom programu su i ostvareni. Grad Karlovac je prepoznao važnost rekonstrukcije ustanove te je sredstvima iz svog proračuna sudjelovao u iznosu od </w:t>
      </w:r>
      <w:r w:rsidR="00A6095F">
        <w:rPr>
          <w:rFonts w:ascii="Times New Roman" w:hAnsi="Times New Roman" w:cs="Times New Roman"/>
          <w:iCs/>
          <w:sz w:val="24"/>
          <w:szCs w:val="24"/>
        </w:rPr>
        <w:t>3.500,00 eur.</w:t>
      </w:r>
    </w:p>
    <w:p w14:paraId="182DF796" w14:textId="77777777" w:rsidR="006B7021" w:rsidRPr="00766B49" w:rsidRDefault="006B7021" w:rsidP="006B7021">
      <w:pPr>
        <w:spacing w:after="0" w:line="240" w:lineRule="auto"/>
        <w:rPr>
          <w:rFonts w:cstheme="minorHAnsi"/>
          <w:b/>
        </w:rPr>
      </w:pPr>
    </w:p>
    <w:p w14:paraId="367FFD93" w14:textId="77777777" w:rsidR="006B7021" w:rsidRPr="00766B49" w:rsidRDefault="006B7021" w:rsidP="006B702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0D0FF127" w14:textId="77777777" w:rsidR="006B7021" w:rsidRPr="00766B49" w:rsidRDefault="006B7021" w:rsidP="006B7021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1804" w:type="dxa"/>
        <w:tblLayout w:type="fixed"/>
        <w:tblLook w:val="04A0" w:firstRow="1" w:lastRow="0" w:firstColumn="1" w:lastColumn="0" w:noHBand="0" w:noVBand="1"/>
      </w:tblPr>
      <w:tblGrid>
        <w:gridCol w:w="1609"/>
        <w:gridCol w:w="2922"/>
        <w:gridCol w:w="1491"/>
        <w:gridCol w:w="1615"/>
        <w:gridCol w:w="1615"/>
        <w:gridCol w:w="1276"/>
        <w:gridCol w:w="1276"/>
      </w:tblGrid>
      <w:tr w:rsidR="006B7021" w:rsidRPr="00766B49" w14:paraId="56314BEB" w14:textId="77777777" w:rsidTr="00C759B2">
        <w:trPr>
          <w:gridAfter w:val="2"/>
          <w:wAfter w:w="2552" w:type="dxa"/>
          <w:trHeight w:val="599"/>
        </w:trPr>
        <w:tc>
          <w:tcPr>
            <w:tcW w:w="1609" w:type="dxa"/>
            <w:vAlign w:val="center"/>
          </w:tcPr>
          <w:p w14:paraId="37A31952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922" w:type="dxa"/>
            <w:vAlign w:val="center"/>
          </w:tcPr>
          <w:p w14:paraId="070F2274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1491" w:type="dxa"/>
            <w:vAlign w:val="center"/>
          </w:tcPr>
          <w:p w14:paraId="6AA97070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615" w:type="dxa"/>
            <w:vAlign w:val="center"/>
          </w:tcPr>
          <w:p w14:paraId="014B70A7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462D62BA" w14:textId="56ECA316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133E02">
              <w:rPr>
                <w:rFonts w:cstheme="minorHAnsi"/>
                <w:b/>
              </w:rPr>
              <w:t>4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6B7021" w:rsidRPr="00766B49" w14:paraId="500C26A7" w14:textId="77777777" w:rsidTr="00C759B2">
        <w:trPr>
          <w:trHeight w:val="195"/>
        </w:trPr>
        <w:tc>
          <w:tcPr>
            <w:tcW w:w="1609" w:type="dxa"/>
          </w:tcPr>
          <w:p w14:paraId="3C3A4D37" w14:textId="77777777" w:rsidR="006B7021" w:rsidRPr="00766B49" w:rsidRDefault="006B7021" w:rsidP="00C759B2"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Broj ulaganja u imovinu</w:t>
            </w:r>
          </w:p>
        </w:tc>
        <w:tc>
          <w:tcPr>
            <w:tcW w:w="2922" w:type="dxa"/>
            <w:vAlign w:val="bottom"/>
          </w:tcPr>
          <w:p w14:paraId="23B0FE77" w14:textId="77777777" w:rsidR="006B7021" w:rsidRPr="00766B49" w:rsidRDefault="006B7021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Broj ulaganja u radove i dugotrajnu imovinu</w:t>
            </w:r>
          </w:p>
        </w:tc>
        <w:tc>
          <w:tcPr>
            <w:tcW w:w="1491" w:type="dxa"/>
          </w:tcPr>
          <w:p w14:paraId="581ED9A5" w14:textId="77777777" w:rsidR="006B7021" w:rsidRPr="00123E5F" w:rsidRDefault="006B7021" w:rsidP="00C759B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broj ulaganja</w:t>
            </w:r>
          </w:p>
        </w:tc>
        <w:tc>
          <w:tcPr>
            <w:tcW w:w="1615" w:type="dxa"/>
            <w:vAlign w:val="bottom"/>
          </w:tcPr>
          <w:p w14:paraId="3290748C" w14:textId="584E5229" w:rsidR="006B7021" w:rsidRPr="00123E5F" w:rsidRDefault="006B7021" w:rsidP="00C759B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</w:t>
            </w:r>
            <w:r w:rsidR="008019E4">
              <w:rPr>
                <w:rFonts w:cstheme="minorHAnsi"/>
                <w:bCs/>
              </w:rPr>
              <w:t>1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bottom"/>
          </w:tcPr>
          <w:p w14:paraId="6AD3DE06" w14:textId="77777777" w:rsidR="006B7021" w:rsidRPr="00123E5F" w:rsidRDefault="006B7021" w:rsidP="00C759B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CF96ABD" w14:textId="77777777" w:rsidR="006B7021" w:rsidRPr="00766B49" w:rsidRDefault="006B7021" w:rsidP="00C759B2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780B77D" w14:textId="77777777" w:rsidR="006B7021" w:rsidRPr="00766B49" w:rsidRDefault="006B7021" w:rsidP="00C759B2"/>
        </w:tc>
      </w:tr>
      <w:tr w:rsidR="006B7021" w:rsidRPr="00766B49" w14:paraId="7CB10CAD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7D33B240" w14:textId="77777777" w:rsidR="006B7021" w:rsidRPr="00766B49" w:rsidRDefault="006B7021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434A3C6F" w14:textId="77777777" w:rsidR="006B7021" w:rsidRPr="00766B49" w:rsidRDefault="006B7021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11FD397B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3A92DE47" w14:textId="77777777" w:rsidR="006B7021" w:rsidRPr="00766B49" w:rsidRDefault="006B7021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2F662548" w14:textId="77777777" w:rsidR="006B7021" w:rsidRPr="00766B49" w:rsidRDefault="006B7021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6B7021" w:rsidRPr="00766B49" w14:paraId="7F4CAB3D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2F403AAA" w14:textId="77777777" w:rsidR="006B7021" w:rsidRPr="00766B49" w:rsidRDefault="006B7021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4E17624D" w14:textId="77777777" w:rsidR="006B7021" w:rsidRPr="00766B49" w:rsidRDefault="006B7021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7222F5F1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424213D0" w14:textId="77777777" w:rsidR="006B7021" w:rsidRPr="00766B49" w:rsidRDefault="006B7021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7BFEF6BD" w14:textId="77777777" w:rsidR="006B7021" w:rsidRPr="00766B49" w:rsidRDefault="006B7021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6B7021" w:rsidRPr="00766B49" w14:paraId="6061699C" w14:textId="77777777" w:rsidTr="00C759B2">
        <w:trPr>
          <w:gridAfter w:val="2"/>
          <w:wAfter w:w="2552" w:type="dxa"/>
          <w:trHeight w:val="207"/>
        </w:trPr>
        <w:tc>
          <w:tcPr>
            <w:tcW w:w="1609" w:type="dxa"/>
          </w:tcPr>
          <w:p w14:paraId="3B5249A8" w14:textId="77777777" w:rsidR="006B7021" w:rsidRPr="00766B49" w:rsidRDefault="006B7021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5EE08DAB" w14:textId="77777777" w:rsidR="006B7021" w:rsidRPr="00766B49" w:rsidRDefault="006B7021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67A7B894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2860EF57" w14:textId="77777777" w:rsidR="006B7021" w:rsidRPr="00766B49" w:rsidRDefault="006B7021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29CAB3D3" w14:textId="77777777" w:rsidR="006B7021" w:rsidRPr="00766B49" w:rsidRDefault="006B7021" w:rsidP="00C759B2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141D7C36" w14:textId="77777777" w:rsidR="006B7021" w:rsidRDefault="006B7021" w:rsidP="006B7021">
      <w:pPr>
        <w:spacing w:after="0" w:line="240" w:lineRule="auto"/>
        <w:rPr>
          <w:rFonts w:cstheme="minorHAnsi"/>
        </w:rPr>
      </w:pPr>
    </w:p>
    <w:p w14:paraId="4A32E4BB" w14:textId="12805780" w:rsidR="006B7021" w:rsidRDefault="006B7021" w:rsidP="006B7021">
      <w:pPr>
        <w:spacing w:after="0" w:line="240" w:lineRule="auto"/>
        <w:rPr>
          <w:rFonts w:cstheme="minorHAnsi"/>
        </w:rPr>
      </w:pPr>
    </w:p>
    <w:p w14:paraId="60A98FEE" w14:textId="640393C5" w:rsidR="00CC26F7" w:rsidRDefault="00CC26F7" w:rsidP="006B7021">
      <w:pPr>
        <w:spacing w:after="0" w:line="240" w:lineRule="auto"/>
        <w:rPr>
          <w:rFonts w:cstheme="minorHAnsi"/>
        </w:rPr>
      </w:pPr>
    </w:p>
    <w:p w14:paraId="7848E57F" w14:textId="1F993FC9" w:rsidR="00CC26F7" w:rsidRDefault="00CC26F7" w:rsidP="006B7021">
      <w:pPr>
        <w:spacing w:after="0" w:line="240" w:lineRule="auto"/>
        <w:rPr>
          <w:rFonts w:cstheme="minorHAnsi"/>
        </w:rPr>
      </w:pPr>
    </w:p>
    <w:p w14:paraId="5530C53B" w14:textId="4B0B3FA6" w:rsidR="00CC26F7" w:rsidRDefault="00CC26F7" w:rsidP="006B7021">
      <w:pPr>
        <w:spacing w:after="0" w:line="240" w:lineRule="auto"/>
        <w:rPr>
          <w:rFonts w:cstheme="minorHAnsi"/>
        </w:rPr>
      </w:pPr>
    </w:p>
    <w:p w14:paraId="0995ADA2" w14:textId="4E32C9A9" w:rsidR="00CC26F7" w:rsidRDefault="00CC26F7" w:rsidP="006B7021">
      <w:pPr>
        <w:spacing w:after="0" w:line="240" w:lineRule="auto"/>
        <w:rPr>
          <w:rFonts w:cstheme="minorHAnsi"/>
        </w:rPr>
      </w:pPr>
    </w:p>
    <w:p w14:paraId="0D6F3FE0" w14:textId="77777777" w:rsidR="00CC26F7" w:rsidRDefault="00CC26F7" w:rsidP="006B7021">
      <w:pPr>
        <w:spacing w:after="0" w:line="240" w:lineRule="auto"/>
        <w:rPr>
          <w:rFonts w:cstheme="minorHAnsi"/>
        </w:rPr>
      </w:pPr>
    </w:p>
    <w:p w14:paraId="1D7DADDB" w14:textId="77777777" w:rsidR="006B7021" w:rsidRPr="00766B49" w:rsidRDefault="006B7021" w:rsidP="006B702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79836ED1" w14:textId="77777777" w:rsidR="006B7021" w:rsidRPr="004145CD" w:rsidRDefault="006B7021" w:rsidP="006B7021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7"/>
        <w:gridCol w:w="2573"/>
        <w:gridCol w:w="1223"/>
        <w:gridCol w:w="1389"/>
        <w:gridCol w:w="1264"/>
        <w:gridCol w:w="1193"/>
      </w:tblGrid>
      <w:tr w:rsidR="006B7021" w:rsidRPr="00766B49" w14:paraId="0BADDB69" w14:textId="77777777" w:rsidTr="00A54FBD">
        <w:tc>
          <w:tcPr>
            <w:tcW w:w="1987" w:type="dxa"/>
          </w:tcPr>
          <w:p w14:paraId="423F33F9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573" w:type="dxa"/>
          </w:tcPr>
          <w:p w14:paraId="0DB9AE9A" w14:textId="77777777" w:rsidR="006B7021" w:rsidRPr="00766B49" w:rsidRDefault="006B7021" w:rsidP="00C759B2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06F0" w14:textId="65AB548F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133E02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F97B" w14:textId="77777777" w:rsidR="006B7021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6839CAC8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5877" w14:textId="0CD991B8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133E02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7FBC" w14:textId="77777777" w:rsidR="006B7021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4094131B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6B7021" w:rsidRPr="00766B49" w14:paraId="1D6942E0" w14:textId="77777777" w:rsidTr="00A54FBD">
        <w:trPr>
          <w:trHeight w:val="232"/>
        </w:trPr>
        <w:tc>
          <w:tcPr>
            <w:tcW w:w="1987" w:type="dxa"/>
          </w:tcPr>
          <w:p w14:paraId="27C71480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573" w:type="dxa"/>
          </w:tcPr>
          <w:p w14:paraId="1B6A45AC" w14:textId="77777777" w:rsidR="006B7021" w:rsidRPr="00766B49" w:rsidRDefault="006B7021" w:rsidP="00C759B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A2C9" w14:textId="77777777" w:rsidR="006B7021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E7EA" w14:textId="77777777" w:rsidR="006B7021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CF41" w14:textId="77777777" w:rsidR="006B7021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C2E2" w14:textId="77777777" w:rsidR="006B7021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6B7021" w:rsidRPr="00766B49" w14:paraId="7D97B7AF" w14:textId="77777777" w:rsidTr="00A54FBD">
        <w:tc>
          <w:tcPr>
            <w:tcW w:w="1987" w:type="dxa"/>
          </w:tcPr>
          <w:p w14:paraId="6A375EFE" w14:textId="070C9216" w:rsidR="006B7021" w:rsidRPr="00766B49" w:rsidRDefault="006B7021" w:rsidP="00C759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A10014</w:t>
            </w:r>
            <w:r w:rsidR="00CC26F7">
              <w:rPr>
                <w:rFonts w:cstheme="minorHAnsi"/>
              </w:rPr>
              <w:t>5</w:t>
            </w:r>
          </w:p>
        </w:tc>
        <w:tc>
          <w:tcPr>
            <w:tcW w:w="2573" w:type="dxa"/>
          </w:tcPr>
          <w:p w14:paraId="69442B62" w14:textId="7A3ABEB3" w:rsidR="006B7021" w:rsidRPr="00766B49" w:rsidRDefault="00CC26F7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Pomoći iz nenadležnih proračuna</w:t>
            </w:r>
          </w:p>
        </w:tc>
        <w:tc>
          <w:tcPr>
            <w:tcW w:w="1223" w:type="dxa"/>
          </w:tcPr>
          <w:p w14:paraId="77414B21" w14:textId="2209E466" w:rsidR="006B7021" w:rsidRPr="00766B49" w:rsidRDefault="00BE0EBB" w:rsidP="00845F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D90860">
              <w:rPr>
                <w:rFonts w:cstheme="minorHAnsi"/>
              </w:rPr>
              <w:t>.000</w:t>
            </w:r>
            <w:r w:rsidR="006B7021">
              <w:rPr>
                <w:rFonts w:cstheme="minorHAnsi"/>
              </w:rPr>
              <w:t>,00e</w:t>
            </w:r>
          </w:p>
        </w:tc>
        <w:tc>
          <w:tcPr>
            <w:tcW w:w="1389" w:type="dxa"/>
          </w:tcPr>
          <w:p w14:paraId="1EEC2CD9" w14:textId="77B1579C" w:rsidR="006B7021" w:rsidRPr="00766B49" w:rsidRDefault="00101910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A54FBD">
              <w:rPr>
                <w:rFonts w:cstheme="minorHAnsi"/>
              </w:rPr>
              <w:t>,00e</w:t>
            </w:r>
          </w:p>
        </w:tc>
        <w:tc>
          <w:tcPr>
            <w:tcW w:w="1264" w:type="dxa"/>
          </w:tcPr>
          <w:p w14:paraId="65813E0C" w14:textId="2A9310BC" w:rsidR="006B7021" w:rsidRPr="00766B49" w:rsidRDefault="00101910" w:rsidP="00A609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A6095F">
              <w:rPr>
                <w:rFonts w:cstheme="minorHAnsi"/>
              </w:rPr>
              <w:t>.0</w:t>
            </w:r>
            <w:r w:rsidR="00A54FBD">
              <w:rPr>
                <w:rFonts w:cstheme="minorHAnsi"/>
              </w:rPr>
              <w:t>00,00e</w:t>
            </w:r>
          </w:p>
        </w:tc>
        <w:tc>
          <w:tcPr>
            <w:tcW w:w="1193" w:type="dxa"/>
          </w:tcPr>
          <w:p w14:paraId="2A363B8F" w14:textId="2DE8BA78" w:rsidR="006B7021" w:rsidRPr="005B39EF" w:rsidRDefault="00BE0EBB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A6095F">
              <w:rPr>
                <w:rFonts w:cstheme="minorHAnsi"/>
              </w:rPr>
              <w:t>0,00</w:t>
            </w:r>
            <w:r w:rsidR="00470B4C" w:rsidRPr="005B39EF">
              <w:rPr>
                <w:rFonts w:cstheme="minorHAnsi"/>
              </w:rPr>
              <w:t>%</w:t>
            </w:r>
          </w:p>
        </w:tc>
      </w:tr>
      <w:tr w:rsidR="006B7021" w:rsidRPr="00766B49" w14:paraId="53EBC359" w14:textId="77777777" w:rsidTr="00A54FBD">
        <w:tc>
          <w:tcPr>
            <w:tcW w:w="1987" w:type="dxa"/>
          </w:tcPr>
          <w:p w14:paraId="406EB381" w14:textId="77777777" w:rsidR="006B7021" w:rsidRPr="00766B49" w:rsidRDefault="006B7021" w:rsidP="00C759B2">
            <w:pPr>
              <w:jc w:val="center"/>
              <w:rPr>
                <w:rFonts w:cstheme="minorHAnsi"/>
              </w:rPr>
            </w:pPr>
          </w:p>
        </w:tc>
        <w:tc>
          <w:tcPr>
            <w:tcW w:w="2573" w:type="dxa"/>
          </w:tcPr>
          <w:p w14:paraId="71E92A4F" w14:textId="77777777" w:rsidR="006B7021" w:rsidRPr="00766B49" w:rsidRDefault="006B7021" w:rsidP="00C759B2">
            <w:pPr>
              <w:rPr>
                <w:rFonts w:cstheme="minorHAnsi"/>
              </w:rPr>
            </w:pPr>
          </w:p>
        </w:tc>
        <w:tc>
          <w:tcPr>
            <w:tcW w:w="1223" w:type="dxa"/>
          </w:tcPr>
          <w:p w14:paraId="19091FB9" w14:textId="77777777" w:rsidR="006B7021" w:rsidRPr="00766B49" w:rsidRDefault="006B7021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389" w:type="dxa"/>
          </w:tcPr>
          <w:p w14:paraId="0E12BBF9" w14:textId="77777777" w:rsidR="006B7021" w:rsidRPr="00766B49" w:rsidRDefault="006B7021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264" w:type="dxa"/>
          </w:tcPr>
          <w:p w14:paraId="7FC20908" w14:textId="77777777" w:rsidR="006B7021" w:rsidRPr="00766B49" w:rsidRDefault="006B7021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193" w:type="dxa"/>
          </w:tcPr>
          <w:p w14:paraId="51E18658" w14:textId="77777777" w:rsidR="006B7021" w:rsidRPr="005B39EF" w:rsidRDefault="006B7021" w:rsidP="00C759B2">
            <w:pPr>
              <w:jc w:val="right"/>
              <w:rPr>
                <w:rFonts w:cstheme="minorHAnsi"/>
              </w:rPr>
            </w:pPr>
          </w:p>
        </w:tc>
      </w:tr>
      <w:tr w:rsidR="00A54FBD" w:rsidRPr="00766B49" w14:paraId="2FED288C" w14:textId="77777777" w:rsidTr="00A54FBD">
        <w:tc>
          <w:tcPr>
            <w:tcW w:w="1987" w:type="dxa"/>
          </w:tcPr>
          <w:p w14:paraId="16B1FDF5" w14:textId="77777777" w:rsidR="00A54FBD" w:rsidRPr="00766B49" w:rsidRDefault="00A54FBD" w:rsidP="00A54FB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73" w:type="dxa"/>
          </w:tcPr>
          <w:p w14:paraId="45686490" w14:textId="77777777" w:rsidR="00A54FBD" w:rsidRPr="00766B49" w:rsidRDefault="00A54FBD" w:rsidP="00A54FBD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223" w:type="dxa"/>
          </w:tcPr>
          <w:p w14:paraId="50E6C9DE" w14:textId="2DF833E1" w:rsidR="00A54FBD" w:rsidRPr="00766B49" w:rsidRDefault="00BE0EBB" w:rsidP="00A54FBD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D90860">
              <w:rPr>
                <w:rFonts w:cstheme="minorHAnsi"/>
                <w:b/>
              </w:rPr>
              <w:t>.000</w:t>
            </w:r>
            <w:r w:rsidR="00A54FBD">
              <w:rPr>
                <w:rFonts w:cstheme="minorHAnsi"/>
                <w:b/>
              </w:rPr>
              <w:t>,00e</w:t>
            </w:r>
          </w:p>
        </w:tc>
        <w:tc>
          <w:tcPr>
            <w:tcW w:w="1389" w:type="dxa"/>
          </w:tcPr>
          <w:p w14:paraId="40DB3685" w14:textId="119A64EE" w:rsidR="00A54FBD" w:rsidRPr="00A54FBD" w:rsidRDefault="00D90860" w:rsidP="00A54FBD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</w:t>
            </w:r>
            <w:r w:rsidR="00A54FBD" w:rsidRPr="00A54FBD">
              <w:rPr>
                <w:rFonts w:cstheme="minorHAnsi"/>
                <w:b/>
                <w:bCs/>
              </w:rPr>
              <w:t>,00e</w:t>
            </w:r>
          </w:p>
        </w:tc>
        <w:tc>
          <w:tcPr>
            <w:tcW w:w="1264" w:type="dxa"/>
          </w:tcPr>
          <w:p w14:paraId="34C7633C" w14:textId="03FF374A" w:rsidR="00A54FBD" w:rsidRPr="00A54FBD" w:rsidRDefault="00101910" w:rsidP="00A54FBD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  <w:r w:rsidR="00A6095F">
              <w:rPr>
                <w:rFonts w:cstheme="minorHAnsi"/>
                <w:b/>
                <w:bCs/>
              </w:rPr>
              <w:t>.0</w:t>
            </w:r>
            <w:r w:rsidR="00A54FBD" w:rsidRPr="00A54FBD">
              <w:rPr>
                <w:rFonts w:cstheme="minorHAnsi"/>
                <w:b/>
                <w:bCs/>
              </w:rPr>
              <w:t>00,00e</w:t>
            </w:r>
          </w:p>
        </w:tc>
        <w:tc>
          <w:tcPr>
            <w:tcW w:w="1193" w:type="dxa"/>
          </w:tcPr>
          <w:p w14:paraId="6036C33F" w14:textId="356501C0" w:rsidR="00A54FBD" w:rsidRPr="005B39EF" w:rsidRDefault="00BE0EBB" w:rsidP="00A54FBD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  <w:r w:rsidR="00101910">
              <w:rPr>
                <w:rFonts w:cstheme="minorHAnsi"/>
                <w:b/>
              </w:rPr>
              <w:t>0,00</w:t>
            </w:r>
            <w:r w:rsidR="00A54FBD" w:rsidRPr="005B39EF">
              <w:rPr>
                <w:rFonts w:cstheme="minorHAnsi"/>
                <w:b/>
              </w:rPr>
              <w:t>%</w:t>
            </w:r>
          </w:p>
        </w:tc>
      </w:tr>
    </w:tbl>
    <w:p w14:paraId="38394279" w14:textId="77777777" w:rsidR="006B7021" w:rsidRPr="004145CD" w:rsidRDefault="006B7021" w:rsidP="006B7021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07B7FDF8" w14:textId="77777777" w:rsidR="006B7021" w:rsidRPr="00766B49" w:rsidRDefault="006B7021" w:rsidP="006B7021">
      <w:pPr>
        <w:spacing w:after="0" w:line="240" w:lineRule="auto"/>
        <w:rPr>
          <w:rFonts w:cstheme="minorHAnsi"/>
        </w:rPr>
      </w:pPr>
    </w:p>
    <w:p w14:paraId="3896B6AF" w14:textId="77777777" w:rsidR="006B7021" w:rsidRPr="00766B49" w:rsidRDefault="006B7021" w:rsidP="006B7021">
      <w:pPr>
        <w:spacing w:after="0" w:line="240" w:lineRule="auto"/>
        <w:rPr>
          <w:rFonts w:cstheme="minorHAnsi"/>
          <w:b/>
        </w:rPr>
      </w:pPr>
    </w:p>
    <w:p w14:paraId="08EB3C22" w14:textId="77777777" w:rsidR="006B7021" w:rsidRPr="00766B49" w:rsidRDefault="006B7021" w:rsidP="006B7021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436E8EB0" w14:textId="77777777" w:rsidR="006B7021" w:rsidRDefault="006B7021" w:rsidP="006B7021">
      <w:pPr>
        <w:spacing w:after="0" w:line="240" w:lineRule="auto"/>
        <w:rPr>
          <w:rFonts w:cs="Calibri"/>
          <w:bCs/>
          <w:lang w:eastAsia="ar-SA"/>
        </w:rPr>
      </w:pPr>
    </w:p>
    <w:p w14:paraId="0364C178" w14:textId="77777777" w:rsidR="006B7021" w:rsidRPr="00766B49" w:rsidRDefault="006B7021" w:rsidP="006B7021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6B7021" w:rsidRPr="00766B49" w14:paraId="0F519A02" w14:textId="77777777" w:rsidTr="00C759B2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ECFAA" w14:textId="16A74041" w:rsidR="006B7021" w:rsidRPr="00766B49" w:rsidRDefault="006B7021" w:rsidP="00C759B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A100014</w:t>
            </w:r>
            <w:r w:rsidR="00CC2BCF">
              <w:rPr>
                <w:rFonts w:eastAsia="Times New Roman" w:cstheme="minorHAnsi"/>
                <w:b/>
                <w:bCs/>
                <w:lang w:eastAsia="hr-HR"/>
              </w:rPr>
              <w:t>5 Pomoći iz nenadležnih proračuna</w:t>
            </w:r>
          </w:p>
        </w:tc>
      </w:tr>
      <w:tr w:rsidR="00CC2BCF" w:rsidRPr="00766B49" w14:paraId="463C891B" w14:textId="77777777" w:rsidTr="00C759B2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A51B0" w14:textId="0A6DB976" w:rsidR="00CC2BCF" w:rsidRPr="00766B49" w:rsidRDefault="00CC2BCF" w:rsidP="00CC2BC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 xml:space="preserve">Obrazloženje aktivnosti/projekta </w:t>
            </w:r>
            <w:r>
              <w:rPr>
                <w:rFonts w:eastAsia="Times New Roman" w:cstheme="minorHAnsi"/>
                <w:color w:val="000000"/>
                <w:lang w:eastAsia="hr-HR"/>
              </w:rPr>
              <w:t>:</w:t>
            </w:r>
            <w:r w:rsidRPr="008E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Potrebno je omogućiti pristup zdravstvenim uslugama svim  kategorijama građanstva te smanjiti liste čekanja.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Također jedina smo  zdravstvena ustanova u županiji koja provodi dijagnostiku i rehabilitaciju na području rane intervencije. Obzirom na veliki broj korisnika koji su obuhvaćeni našim uslugama evidentna je potreba za dodatnim prostorom kako bi se usluge koje pružamo dodatno unaprijedile. G</w:t>
            </w:r>
            <w:r w:rsidRPr="008E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 Karlovac 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osigurao sredstva u svom proračunu-pomoći proračunskim korisnicima drugih proračuna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C2BCF" w:rsidRPr="00766B49" w14:paraId="7F219D6A" w14:textId="77777777" w:rsidTr="00C759B2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A52E" w14:textId="77777777" w:rsidR="00CC2BCF" w:rsidRPr="00766B49" w:rsidRDefault="00CC2BCF" w:rsidP="00CC2BC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CC2BCF" w:rsidRPr="00766B49" w14:paraId="0285620B" w14:textId="77777777" w:rsidTr="00C759B2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0E531" w14:textId="77777777" w:rsidR="00CC2BCF" w:rsidRPr="00766B49" w:rsidRDefault="00CC2BCF" w:rsidP="00CC2B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CC2BCF" w:rsidRPr="00766B49" w14:paraId="4C7FDBDD" w14:textId="77777777" w:rsidTr="00C759B2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0049" w14:textId="77777777" w:rsidR="00CC2BCF" w:rsidRPr="00766B49" w:rsidRDefault="00CC2BCF" w:rsidP="00CC2B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248AC485" w14:textId="77777777" w:rsidR="00CC2BCF" w:rsidRPr="00766B49" w:rsidRDefault="00CC2BCF" w:rsidP="00CC2B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DE2E" w14:textId="77777777" w:rsidR="00CC2BCF" w:rsidRPr="00766B49" w:rsidRDefault="00CC2BCF" w:rsidP="00CC2B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58FEF" w14:textId="77777777" w:rsidR="00CC2BCF" w:rsidRPr="00766B49" w:rsidRDefault="00CC2BCF" w:rsidP="00CC2B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9C2A" w14:textId="57DEEF64" w:rsidR="00CC2BCF" w:rsidRPr="00766B49" w:rsidRDefault="00CC2BCF" w:rsidP="00CC2B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133E02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D704" w14:textId="77777777" w:rsidR="00CC2BCF" w:rsidRPr="00766B49" w:rsidRDefault="00CC2BCF" w:rsidP="00CC2B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4543938A" w14:textId="7FA3B7EC" w:rsidR="00CC2BCF" w:rsidRPr="00766B49" w:rsidRDefault="00CC2BCF" w:rsidP="00CC2B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133E02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CC2BCF" w:rsidRPr="00766B49" w14:paraId="102D472E" w14:textId="77777777" w:rsidTr="00C759B2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2991B" w14:textId="77777777" w:rsidR="00CC2BCF" w:rsidRPr="004550BB" w:rsidRDefault="00CC2BCF" w:rsidP="00CC2BC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Broj ulaganja u imovinu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8943" w14:textId="77777777" w:rsidR="00CC2BCF" w:rsidRPr="000B5197" w:rsidRDefault="00CC2BCF" w:rsidP="00CC2BC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ulaganja u radove i dugotrajnu imovinu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68AC3" w14:textId="77777777" w:rsidR="00CC2BCF" w:rsidRPr="00766B49" w:rsidRDefault="00CC2BCF" w:rsidP="00CC2BC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ulaganja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0FE4" w14:textId="1AA310C3" w:rsidR="00CC2BCF" w:rsidRPr="008019E4" w:rsidRDefault="00CC2BCF" w:rsidP="00CC2BCF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8019E4">
              <w:rPr>
                <w:rFonts w:eastAsia="Times New Roman" w:cstheme="minorHAnsi"/>
                <w:lang w:eastAsia="hr-HR"/>
              </w:rPr>
              <w:t> </w:t>
            </w:r>
            <w:r w:rsidRPr="008019E4">
              <w:rPr>
                <w:rFonts w:cstheme="minorHAnsi"/>
                <w:bCs/>
              </w:rPr>
              <w:t xml:space="preserve">       </w:t>
            </w:r>
            <w:r w:rsidR="008019E4" w:rsidRPr="008019E4">
              <w:rPr>
                <w:rFonts w:cstheme="minorHAnsi"/>
                <w:bCs/>
              </w:rPr>
              <w:t>1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6862" w14:textId="77777777" w:rsidR="00CC2BCF" w:rsidRPr="008019E4" w:rsidRDefault="00CC2BCF" w:rsidP="00CC2BCF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8019E4">
              <w:rPr>
                <w:rFonts w:eastAsia="Times New Roman" w:cstheme="minorHAnsi"/>
                <w:lang w:eastAsia="hr-HR"/>
              </w:rPr>
              <w:t xml:space="preserve">                        1   </w:t>
            </w:r>
          </w:p>
        </w:tc>
      </w:tr>
    </w:tbl>
    <w:p w14:paraId="34105F71" w14:textId="77777777" w:rsidR="006B7021" w:rsidRDefault="006B7021" w:rsidP="006B7021">
      <w:pPr>
        <w:spacing w:after="0" w:line="240" w:lineRule="auto"/>
        <w:rPr>
          <w:rFonts w:cs="Calibri"/>
          <w:bCs/>
          <w:lang w:eastAsia="ar-SA"/>
        </w:rPr>
      </w:pPr>
    </w:p>
    <w:p w14:paraId="732A4093" w14:textId="77777777" w:rsidR="006B7021" w:rsidRDefault="006B7021" w:rsidP="006B7021">
      <w:pPr>
        <w:spacing w:after="0" w:line="240" w:lineRule="auto"/>
        <w:rPr>
          <w:rFonts w:cs="Calibri"/>
          <w:bCs/>
          <w:lang w:eastAsia="ar-SA"/>
        </w:rPr>
      </w:pPr>
    </w:p>
    <w:p w14:paraId="738172C5" w14:textId="481CD625" w:rsidR="006B7021" w:rsidRDefault="006B7021" w:rsidP="00D20BD9">
      <w:pPr>
        <w:spacing w:after="0" w:line="240" w:lineRule="auto"/>
        <w:rPr>
          <w:rFonts w:cstheme="minorHAnsi"/>
        </w:rPr>
      </w:pPr>
    </w:p>
    <w:p w14:paraId="1550168C" w14:textId="328924C4" w:rsidR="006B7021" w:rsidRDefault="006B7021" w:rsidP="00D20BD9">
      <w:pPr>
        <w:spacing w:after="0" w:line="240" w:lineRule="auto"/>
        <w:rPr>
          <w:rFonts w:cstheme="minorHAnsi"/>
        </w:rPr>
      </w:pPr>
    </w:p>
    <w:p w14:paraId="52543464" w14:textId="036ABB38" w:rsidR="00FA3CDE" w:rsidRDefault="00FA3CDE" w:rsidP="00D20BD9">
      <w:pPr>
        <w:spacing w:after="0" w:line="240" w:lineRule="auto"/>
        <w:rPr>
          <w:rFonts w:cstheme="minorHAnsi"/>
        </w:rPr>
      </w:pPr>
    </w:p>
    <w:p w14:paraId="309D137C" w14:textId="1501421C" w:rsidR="00FA3CDE" w:rsidRDefault="00FA3CDE" w:rsidP="00D20BD9">
      <w:pPr>
        <w:spacing w:after="0" w:line="240" w:lineRule="auto"/>
        <w:rPr>
          <w:rFonts w:cstheme="minorHAnsi"/>
        </w:rPr>
      </w:pPr>
    </w:p>
    <w:p w14:paraId="6C51D947" w14:textId="1B095FF9" w:rsidR="00FA3CDE" w:rsidRDefault="00FA3CDE" w:rsidP="00D20BD9">
      <w:pPr>
        <w:spacing w:after="0" w:line="240" w:lineRule="auto"/>
        <w:rPr>
          <w:rFonts w:cstheme="minorHAnsi"/>
        </w:rPr>
      </w:pPr>
    </w:p>
    <w:p w14:paraId="51B38B94" w14:textId="6FFE887A" w:rsidR="00FA3CDE" w:rsidRDefault="00FA3CDE" w:rsidP="00D20BD9">
      <w:pPr>
        <w:spacing w:after="0" w:line="240" w:lineRule="auto"/>
        <w:rPr>
          <w:rFonts w:cstheme="minorHAnsi"/>
        </w:rPr>
      </w:pPr>
    </w:p>
    <w:p w14:paraId="12C696C0" w14:textId="679202EA" w:rsidR="00FA3CDE" w:rsidRDefault="00FA3CDE" w:rsidP="00D20BD9">
      <w:pPr>
        <w:spacing w:after="0" w:line="240" w:lineRule="auto"/>
        <w:rPr>
          <w:rFonts w:cstheme="minorHAnsi"/>
        </w:rPr>
      </w:pPr>
    </w:p>
    <w:p w14:paraId="6786A991" w14:textId="3424025B" w:rsidR="00FA3CDE" w:rsidRDefault="00FA3CDE" w:rsidP="00D20BD9">
      <w:pPr>
        <w:spacing w:after="0" w:line="240" w:lineRule="auto"/>
        <w:rPr>
          <w:rFonts w:cstheme="minorHAnsi"/>
        </w:rPr>
      </w:pPr>
    </w:p>
    <w:p w14:paraId="647B3F5D" w14:textId="673AB89C" w:rsidR="00FA3CDE" w:rsidRDefault="00FA3CDE" w:rsidP="00D20BD9">
      <w:pPr>
        <w:spacing w:after="0" w:line="240" w:lineRule="auto"/>
        <w:rPr>
          <w:rFonts w:cstheme="minorHAnsi"/>
        </w:rPr>
      </w:pPr>
    </w:p>
    <w:p w14:paraId="52C9331B" w14:textId="0BBA6502" w:rsidR="00FA3CDE" w:rsidRDefault="00FA3CDE" w:rsidP="00D20BD9">
      <w:pPr>
        <w:spacing w:after="0" w:line="240" w:lineRule="auto"/>
        <w:rPr>
          <w:rFonts w:cstheme="minorHAnsi"/>
        </w:rPr>
      </w:pPr>
    </w:p>
    <w:p w14:paraId="30F6FEEB" w14:textId="77777777" w:rsidR="007A1D31" w:rsidRDefault="007A1D31" w:rsidP="00D20BD9">
      <w:pPr>
        <w:spacing w:after="0" w:line="240" w:lineRule="auto"/>
        <w:rPr>
          <w:rFonts w:cstheme="minorHAnsi"/>
        </w:rPr>
      </w:pPr>
    </w:p>
    <w:p w14:paraId="66E71971" w14:textId="77777777" w:rsidR="007A1D31" w:rsidRDefault="007A1D31" w:rsidP="00D20BD9">
      <w:pPr>
        <w:spacing w:after="0" w:line="240" w:lineRule="auto"/>
        <w:rPr>
          <w:rFonts w:cstheme="minorHAnsi"/>
        </w:rPr>
      </w:pPr>
    </w:p>
    <w:p w14:paraId="71645C51" w14:textId="77777777" w:rsidR="007A1D31" w:rsidRDefault="007A1D31" w:rsidP="00D20BD9">
      <w:pPr>
        <w:spacing w:after="0" w:line="240" w:lineRule="auto"/>
        <w:rPr>
          <w:rFonts w:cstheme="minorHAnsi"/>
        </w:rPr>
      </w:pPr>
    </w:p>
    <w:p w14:paraId="08C1BB2C" w14:textId="0B36385E" w:rsidR="00FA3CDE" w:rsidRDefault="00FA3CDE" w:rsidP="00D20BD9">
      <w:pPr>
        <w:spacing w:after="0" w:line="240" w:lineRule="auto"/>
        <w:rPr>
          <w:rFonts w:cstheme="minorHAnsi"/>
        </w:rPr>
      </w:pPr>
    </w:p>
    <w:p w14:paraId="3A1D1629" w14:textId="08E7FC96" w:rsidR="00FA3CDE" w:rsidRDefault="00FA3CDE" w:rsidP="00D20BD9">
      <w:pPr>
        <w:spacing w:after="0" w:line="240" w:lineRule="auto"/>
        <w:rPr>
          <w:rFonts w:cstheme="minorHAnsi"/>
        </w:rPr>
      </w:pPr>
    </w:p>
    <w:p w14:paraId="46D1CA3A" w14:textId="7947F4B3" w:rsidR="00FA3CDE" w:rsidRDefault="00FA3CDE" w:rsidP="00D20BD9">
      <w:pPr>
        <w:spacing w:after="0" w:line="240" w:lineRule="auto"/>
        <w:rPr>
          <w:rFonts w:cstheme="minorHAnsi"/>
        </w:rPr>
      </w:pPr>
    </w:p>
    <w:p w14:paraId="41E3B33A" w14:textId="575F8672" w:rsidR="00FA3CDE" w:rsidRDefault="00FA3CDE" w:rsidP="00D20BD9">
      <w:pPr>
        <w:spacing w:after="0" w:line="240" w:lineRule="auto"/>
        <w:rPr>
          <w:rFonts w:cstheme="minorHAnsi"/>
        </w:rPr>
      </w:pPr>
    </w:p>
    <w:p w14:paraId="06B59D1B" w14:textId="77777777" w:rsidR="00FA3CDE" w:rsidRDefault="00FA3CDE" w:rsidP="00D20BD9">
      <w:pPr>
        <w:spacing w:after="0" w:line="240" w:lineRule="auto"/>
        <w:rPr>
          <w:rFonts w:cstheme="minorHAnsi"/>
        </w:rPr>
      </w:pPr>
    </w:p>
    <w:p w14:paraId="5F3EE6AB" w14:textId="77777777" w:rsidR="00B43E8D" w:rsidRPr="00B975A0" w:rsidRDefault="00B43E8D" w:rsidP="00B43E8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B49">
        <w:rPr>
          <w:rFonts w:cstheme="minorHAnsi"/>
          <w:b/>
        </w:rPr>
        <w:t>ŠIFRA I NAZIV PROGRAMA:</w:t>
      </w:r>
      <w:r>
        <w:rPr>
          <w:rFonts w:cstheme="minorHAnsi"/>
          <w:b/>
        </w:rPr>
        <w:t xml:space="preserve">  </w:t>
      </w:r>
      <w:r>
        <w:rPr>
          <w:rFonts w:eastAsia="Times New Roman" w:cstheme="minorHAnsi"/>
          <w:b/>
          <w:bCs/>
          <w:lang w:eastAsia="hr-HR"/>
        </w:rPr>
        <w:t>A100166B Prihod od financijske imovine</w:t>
      </w:r>
    </w:p>
    <w:p w14:paraId="0B2420D7" w14:textId="77777777" w:rsidR="00B43E8D" w:rsidRDefault="00B43E8D" w:rsidP="00B43E8D">
      <w:pPr>
        <w:spacing w:after="0" w:line="240" w:lineRule="auto"/>
        <w:rPr>
          <w:rFonts w:cstheme="minorHAnsi"/>
          <w:bCs/>
        </w:rPr>
      </w:pPr>
    </w:p>
    <w:p w14:paraId="040C8F1B" w14:textId="2C3F71C5" w:rsidR="00B43E8D" w:rsidRPr="003C0555" w:rsidRDefault="00B43E8D" w:rsidP="00B43E8D">
      <w:pPr>
        <w:snapToGrid w:val="0"/>
        <w:spacing w:line="240" w:lineRule="auto"/>
        <w:ind w:left="210" w:right="2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cstheme="minorHAnsi"/>
          <w:b/>
        </w:rPr>
        <w:t>SVRHA PROGRAMA:</w:t>
      </w:r>
      <w:r w:rsidRPr="0006209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C0555">
        <w:rPr>
          <w:rFonts w:ascii="Times New Roman" w:hAnsi="Times New Roman"/>
          <w:bCs/>
          <w:color w:val="000000"/>
          <w:sz w:val="24"/>
          <w:szCs w:val="24"/>
        </w:rPr>
        <w:t xml:space="preserve">Prihod od financijske imovine čini 0,01% naših ukupnih prihoda, te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gotovo </w:t>
      </w:r>
      <w:r w:rsidRPr="003C0555">
        <w:rPr>
          <w:rFonts w:ascii="Times New Roman" w:hAnsi="Times New Roman"/>
          <w:bCs/>
          <w:color w:val="000000"/>
          <w:sz w:val="24"/>
          <w:szCs w:val="24"/>
        </w:rPr>
        <w:t>nema nikak</w:t>
      </w:r>
      <w:r>
        <w:rPr>
          <w:rFonts w:ascii="Times New Roman" w:hAnsi="Times New Roman"/>
          <w:bCs/>
          <w:color w:val="000000"/>
          <w:sz w:val="24"/>
          <w:szCs w:val="24"/>
        </w:rPr>
        <w:t>vog</w:t>
      </w:r>
      <w:r w:rsidRPr="003C0555">
        <w:rPr>
          <w:rFonts w:ascii="Times New Roman" w:hAnsi="Times New Roman"/>
          <w:bCs/>
          <w:color w:val="000000"/>
          <w:sz w:val="24"/>
          <w:szCs w:val="24"/>
        </w:rPr>
        <w:t xml:space="preserve"> utjecaj</w:t>
      </w:r>
      <w:r>
        <w:rPr>
          <w:rFonts w:ascii="Times New Roman" w:hAnsi="Times New Roman"/>
          <w:bCs/>
          <w:color w:val="000000"/>
          <w:sz w:val="24"/>
          <w:szCs w:val="24"/>
        </w:rPr>
        <w:t>a</w:t>
      </w:r>
      <w:r w:rsidRPr="003C0555">
        <w:rPr>
          <w:rFonts w:ascii="Times New Roman" w:hAnsi="Times New Roman"/>
          <w:bCs/>
          <w:color w:val="000000"/>
          <w:sz w:val="24"/>
          <w:szCs w:val="24"/>
        </w:rPr>
        <w:t xml:space="preserve"> na redovno poslovanje ustanove. Poliklinika S</w:t>
      </w:r>
      <w:r>
        <w:rPr>
          <w:rFonts w:ascii="Times New Roman" w:hAnsi="Times New Roman"/>
          <w:bCs/>
          <w:color w:val="000000"/>
          <w:sz w:val="24"/>
          <w:szCs w:val="24"/>
        </w:rPr>
        <w:t>UVAG</w:t>
      </w:r>
      <w:r w:rsidRPr="003C0555">
        <w:rPr>
          <w:rFonts w:ascii="Times New Roman" w:hAnsi="Times New Roman"/>
          <w:bCs/>
          <w:color w:val="000000"/>
          <w:sz w:val="24"/>
          <w:szCs w:val="24"/>
        </w:rPr>
        <w:t xml:space="preserve">  osnovni  prihod ostvaruje sklopljenim Ugovorom</w:t>
      </w:r>
      <w:r w:rsidR="009A5A6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C0555">
        <w:rPr>
          <w:rFonts w:ascii="Times New Roman" w:hAnsi="Times New Roman"/>
          <w:bCs/>
          <w:color w:val="000000"/>
          <w:sz w:val="24"/>
          <w:szCs w:val="24"/>
        </w:rPr>
        <w:t>sa HZZO-m o provođenju specijalističko-konzilijarne zdravstvene zaštite, gdje na temelju ugovornih obveza, a nakon ostvarenih  dijagnostičkih i terapijskih postupaka  fakturiramo svoje usluge.</w:t>
      </w:r>
    </w:p>
    <w:p w14:paraId="70DABEB8" w14:textId="77777777" w:rsidR="00B43E8D" w:rsidRPr="004145CD" w:rsidRDefault="00B43E8D" w:rsidP="00B43E8D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12D396BA" w14:textId="77777777" w:rsidR="00B43E8D" w:rsidRDefault="00B43E8D" w:rsidP="00B43E8D">
      <w:pPr>
        <w:spacing w:after="0" w:line="240" w:lineRule="auto"/>
        <w:rPr>
          <w:rFonts w:cstheme="minorHAnsi"/>
          <w:bCs/>
          <w:i/>
          <w:iCs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</w:p>
    <w:p w14:paraId="5A4A170A" w14:textId="77777777" w:rsidR="00B43E8D" w:rsidRDefault="00B43E8D" w:rsidP="00B43E8D">
      <w:pPr>
        <w:spacing w:after="0" w:line="240" w:lineRule="auto"/>
        <w:rPr>
          <w:rFonts w:cstheme="minorHAnsi"/>
          <w:b/>
        </w:rPr>
      </w:pPr>
      <w:r w:rsidRPr="00C62FFA">
        <w:rPr>
          <w:rFonts w:ascii="Times New Roman" w:hAnsi="Times New Roman"/>
          <w:sz w:val="24"/>
          <w:szCs w:val="24"/>
        </w:rPr>
        <w:t xml:space="preserve"> </w:t>
      </w:r>
      <w:r w:rsidRPr="003C0555">
        <w:rPr>
          <w:rFonts w:ascii="Times New Roman" w:hAnsi="Times New Roman"/>
          <w:bCs/>
          <w:color w:val="000000"/>
          <w:sz w:val="24"/>
          <w:szCs w:val="24"/>
        </w:rPr>
        <w:t>Zakon o osiguranju depozita (NN 82/15)</w:t>
      </w:r>
    </w:p>
    <w:p w14:paraId="6762C0AF" w14:textId="77777777" w:rsidR="00B43E8D" w:rsidRDefault="00B43E8D" w:rsidP="00B43E8D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ZAKONSKE I DRUGE PODLOGE NA KOJIMA SE PROGRAM </w:t>
      </w:r>
      <w:r>
        <w:rPr>
          <w:rFonts w:cstheme="minorHAnsi"/>
          <w:b/>
        </w:rPr>
        <w:t xml:space="preserve"> </w:t>
      </w:r>
      <w:r w:rsidRPr="00766B49">
        <w:rPr>
          <w:rFonts w:cstheme="minorHAnsi"/>
          <w:b/>
        </w:rPr>
        <w:t xml:space="preserve">ZASNIVA: </w:t>
      </w:r>
    </w:p>
    <w:p w14:paraId="5286E28C" w14:textId="77777777" w:rsidR="00B43E8D" w:rsidRPr="00766B49" w:rsidRDefault="00B43E8D" w:rsidP="00B43E8D">
      <w:pPr>
        <w:spacing w:after="0" w:line="240" w:lineRule="auto"/>
        <w:rPr>
          <w:rFonts w:cstheme="minorHAnsi"/>
          <w:b/>
        </w:rPr>
      </w:pPr>
      <w:r w:rsidRPr="003C0555">
        <w:rPr>
          <w:rFonts w:ascii="Times New Roman" w:hAnsi="Times New Roman"/>
          <w:bCs/>
          <w:color w:val="000000"/>
          <w:sz w:val="24"/>
          <w:szCs w:val="24"/>
        </w:rPr>
        <w:t>Zakon o osiguranju depozita (NN 82/15)</w:t>
      </w:r>
    </w:p>
    <w:p w14:paraId="1BAE010F" w14:textId="77777777" w:rsidR="00B43E8D" w:rsidRPr="00766B49" w:rsidRDefault="00B43E8D" w:rsidP="00B43E8D">
      <w:pPr>
        <w:spacing w:after="0" w:line="240" w:lineRule="auto"/>
        <w:rPr>
          <w:rFonts w:cstheme="minorHAnsi"/>
        </w:rPr>
      </w:pPr>
    </w:p>
    <w:p w14:paraId="7D6B5B03" w14:textId="77777777" w:rsidR="00B43E8D" w:rsidRDefault="00B43E8D" w:rsidP="00B43E8D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ISHODIŠTE I POKAZATELJI NA KOJIMA SE ZASNIVAJU IZRAČUNI I OCJENE POTREBNIH SREDSTAVA ZA PROVOĐENJE PROGRAMA:</w:t>
      </w:r>
    </w:p>
    <w:p w14:paraId="1A8F75A2" w14:textId="5088883A" w:rsidR="00B43E8D" w:rsidRDefault="00B43E8D" w:rsidP="00B43E8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66B49">
        <w:rPr>
          <w:rFonts w:cstheme="minorHAnsi"/>
          <w:b/>
        </w:rPr>
        <w:t xml:space="preserve"> </w:t>
      </w:r>
      <w:r w:rsidRPr="00F55369">
        <w:rPr>
          <w:rFonts w:ascii="Times New Roman" w:hAnsi="Times New Roman" w:cs="Times New Roman"/>
          <w:iCs/>
          <w:sz w:val="24"/>
          <w:szCs w:val="24"/>
        </w:rPr>
        <w:t xml:space="preserve">Kamate po viđenju obračunava poslovna banka tromjesečno. Stopa kamate po viđenju </w:t>
      </w:r>
      <w:r w:rsidR="00F55369">
        <w:rPr>
          <w:rFonts w:ascii="Times New Roman" w:hAnsi="Times New Roman" w:cs="Times New Roman"/>
          <w:iCs/>
          <w:sz w:val="24"/>
          <w:szCs w:val="24"/>
        </w:rPr>
        <w:t xml:space="preserve">nije fiksna </w:t>
      </w:r>
    </w:p>
    <w:p w14:paraId="20DEF768" w14:textId="2B745383" w:rsidR="00F55369" w:rsidRDefault="00F55369" w:rsidP="00B43E8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već je određena i visinom financijskih sredstava koji su na žiroračunu ustanove.</w:t>
      </w:r>
    </w:p>
    <w:p w14:paraId="28B48D13" w14:textId="7D6AB26E" w:rsidR="00F55369" w:rsidRPr="00F55369" w:rsidRDefault="00F55369" w:rsidP="00B43E8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Primijenjena kamatna stopa ide u rasponu od 0,05703 % do 0,07266%.</w:t>
      </w:r>
    </w:p>
    <w:p w14:paraId="0CA07EED" w14:textId="34BF35AE" w:rsidR="00B43E8D" w:rsidRPr="00386029" w:rsidRDefault="00B43E8D" w:rsidP="00B43E8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86029">
        <w:rPr>
          <w:rFonts w:ascii="Times New Roman" w:hAnsi="Times New Roman" w:cs="Times New Roman"/>
          <w:iCs/>
          <w:sz w:val="24"/>
          <w:szCs w:val="24"/>
        </w:rPr>
        <w:t>Izračun potreban za provedbu ovog projekta</w:t>
      </w:r>
      <w:r w:rsidR="00EE532E" w:rsidRPr="0038602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86029" w:rsidRPr="00386029">
        <w:rPr>
          <w:rFonts w:ascii="Times New Roman" w:hAnsi="Times New Roman" w:cs="Times New Roman"/>
          <w:iCs/>
          <w:sz w:val="24"/>
          <w:szCs w:val="24"/>
        </w:rPr>
        <w:t>uvećan je</w:t>
      </w:r>
      <w:r w:rsidR="007D451E" w:rsidRPr="0038602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E532E" w:rsidRPr="00386029">
        <w:rPr>
          <w:rFonts w:ascii="Times New Roman" w:hAnsi="Times New Roman" w:cs="Times New Roman"/>
          <w:iCs/>
          <w:sz w:val="24"/>
          <w:szCs w:val="24"/>
        </w:rPr>
        <w:t>i</w:t>
      </w:r>
      <w:r w:rsidRPr="00386029">
        <w:rPr>
          <w:rFonts w:ascii="Times New Roman" w:hAnsi="Times New Roman" w:cs="Times New Roman"/>
          <w:iCs/>
          <w:sz w:val="24"/>
          <w:szCs w:val="24"/>
        </w:rPr>
        <w:t xml:space="preserve"> pozicijama iznosi:</w:t>
      </w:r>
    </w:p>
    <w:p w14:paraId="043210FC" w14:textId="438B97A4" w:rsidR="00B43E8D" w:rsidRPr="00386029" w:rsidRDefault="00B43E8D" w:rsidP="00B43E8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86029">
        <w:rPr>
          <w:rFonts w:ascii="Times New Roman" w:hAnsi="Times New Roman" w:cs="Times New Roman"/>
          <w:iCs/>
          <w:sz w:val="24"/>
          <w:szCs w:val="24"/>
        </w:rPr>
        <w:t>343 ostali financijski rashodi</w:t>
      </w:r>
      <w:r w:rsidR="00F55369" w:rsidRPr="0038602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86029" w:rsidRPr="00386029">
        <w:rPr>
          <w:rFonts w:ascii="Times New Roman" w:hAnsi="Times New Roman" w:cs="Times New Roman"/>
          <w:iCs/>
          <w:sz w:val="24"/>
          <w:szCs w:val="24"/>
        </w:rPr>
        <w:t>30</w:t>
      </w:r>
      <w:r w:rsidR="00F55369" w:rsidRPr="00386029">
        <w:rPr>
          <w:rFonts w:ascii="Times New Roman" w:hAnsi="Times New Roman" w:cs="Times New Roman"/>
          <w:iCs/>
          <w:sz w:val="24"/>
          <w:szCs w:val="24"/>
        </w:rPr>
        <w:t>0</w:t>
      </w:r>
      <w:r w:rsidRPr="00386029">
        <w:rPr>
          <w:rFonts w:ascii="Times New Roman" w:hAnsi="Times New Roman" w:cs="Times New Roman"/>
          <w:iCs/>
          <w:sz w:val="24"/>
          <w:szCs w:val="24"/>
        </w:rPr>
        <w:t>,00 e</w:t>
      </w:r>
    </w:p>
    <w:p w14:paraId="0FC24095" w14:textId="77777777" w:rsidR="00B43E8D" w:rsidRPr="00386029" w:rsidRDefault="00B43E8D" w:rsidP="00B43E8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A344DFA" w14:textId="77777777" w:rsidR="00B43E8D" w:rsidRDefault="00B43E8D" w:rsidP="00B43E8D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IZVJEŠTAJ O POSTIGNUTIM CILJEVIMA I REZULTATIMA PROGRAMA TEMELJENIM NA POKAZATELJIMA USPJEŠNOSTI U PRETHODNOJ GODINI: </w:t>
      </w:r>
    </w:p>
    <w:p w14:paraId="33A02BFD" w14:textId="77777777" w:rsidR="00B43E8D" w:rsidRPr="000A3A39" w:rsidRDefault="00B43E8D" w:rsidP="00B43E8D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0A3A39">
        <w:rPr>
          <w:rFonts w:ascii="Times New Roman" w:hAnsi="Times New Roman" w:cs="Times New Roman"/>
          <w:iCs/>
          <w:sz w:val="24"/>
          <w:szCs w:val="24"/>
        </w:rPr>
        <w:t>Svi ciljevi su i realizirani jer banka uredno izvršava svoje obveze i uplaćuje kamatu na viđenje po stanju poslovnog žiroračuna.</w:t>
      </w:r>
    </w:p>
    <w:p w14:paraId="22C45D48" w14:textId="77777777" w:rsidR="00B43E8D" w:rsidRPr="004145CD" w:rsidRDefault="00B43E8D" w:rsidP="00B43E8D">
      <w:pPr>
        <w:spacing w:after="0" w:line="240" w:lineRule="auto"/>
        <w:rPr>
          <w:rFonts w:cstheme="minorHAnsi"/>
          <w:sz w:val="10"/>
          <w:szCs w:val="10"/>
        </w:rPr>
      </w:pPr>
    </w:p>
    <w:p w14:paraId="623B5ADC" w14:textId="77777777" w:rsidR="00B43E8D" w:rsidRPr="00766B49" w:rsidRDefault="00B43E8D" w:rsidP="00B43E8D">
      <w:pPr>
        <w:spacing w:after="0" w:line="240" w:lineRule="auto"/>
        <w:rPr>
          <w:rFonts w:cstheme="minorHAnsi"/>
        </w:rPr>
      </w:pPr>
    </w:p>
    <w:p w14:paraId="1A19A39C" w14:textId="77777777" w:rsidR="00B43E8D" w:rsidRPr="00766B49" w:rsidRDefault="00B43E8D" w:rsidP="00B43E8D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3BC216FE" w14:textId="1FF8E98A" w:rsidR="006B7021" w:rsidRDefault="006B7021" w:rsidP="00D20BD9">
      <w:pPr>
        <w:spacing w:after="0" w:line="240" w:lineRule="auto"/>
        <w:rPr>
          <w:rFonts w:cstheme="minorHAnsi"/>
        </w:rPr>
      </w:pPr>
    </w:p>
    <w:p w14:paraId="5E34A440" w14:textId="77777777" w:rsidR="00B43E8D" w:rsidRPr="00766B49" w:rsidRDefault="00B43E8D" w:rsidP="00B43E8D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1804" w:type="dxa"/>
        <w:tblLayout w:type="fixed"/>
        <w:tblLook w:val="04A0" w:firstRow="1" w:lastRow="0" w:firstColumn="1" w:lastColumn="0" w:noHBand="0" w:noVBand="1"/>
      </w:tblPr>
      <w:tblGrid>
        <w:gridCol w:w="1609"/>
        <w:gridCol w:w="2922"/>
        <w:gridCol w:w="1491"/>
        <w:gridCol w:w="1615"/>
        <w:gridCol w:w="1615"/>
        <w:gridCol w:w="1276"/>
        <w:gridCol w:w="1276"/>
      </w:tblGrid>
      <w:tr w:rsidR="00B43E8D" w:rsidRPr="00766B49" w14:paraId="04E5E102" w14:textId="77777777" w:rsidTr="00C759B2">
        <w:trPr>
          <w:gridAfter w:val="2"/>
          <w:wAfter w:w="2552" w:type="dxa"/>
          <w:trHeight w:val="599"/>
        </w:trPr>
        <w:tc>
          <w:tcPr>
            <w:tcW w:w="1609" w:type="dxa"/>
            <w:vAlign w:val="center"/>
          </w:tcPr>
          <w:p w14:paraId="248E1EDE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922" w:type="dxa"/>
            <w:vAlign w:val="center"/>
          </w:tcPr>
          <w:p w14:paraId="7B42E889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1491" w:type="dxa"/>
            <w:vAlign w:val="center"/>
          </w:tcPr>
          <w:p w14:paraId="50DFD152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615" w:type="dxa"/>
            <w:vAlign w:val="center"/>
          </w:tcPr>
          <w:p w14:paraId="356E12E0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5AD6FE47" w14:textId="26EA5322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2A4BA6">
              <w:rPr>
                <w:rFonts w:cstheme="minorHAnsi"/>
                <w:b/>
              </w:rPr>
              <w:t>4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B43E8D" w:rsidRPr="00766B49" w14:paraId="420FA456" w14:textId="77777777" w:rsidTr="00C759B2">
        <w:trPr>
          <w:trHeight w:val="195"/>
        </w:trPr>
        <w:tc>
          <w:tcPr>
            <w:tcW w:w="1609" w:type="dxa"/>
          </w:tcPr>
          <w:p w14:paraId="01F5BCD5" w14:textId="7F96022F" w:rsidR="00B43E8D" w:rsidRPr="00766B49" w:rsidRDefault="009138C9" w:rsidP="00C759B2"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Naknada za bankarske usluge</w:t>
            </w:r>
          </w:p>
        </w:tc>
        <w:tc>
          <w:tcPr>
            <w:tcW w:w="2922" w:type="dxa"/>
            <w:vAlign w:val="bottom"/>
          </w:tcPr>
          <w:p w14:paraId="4B59E635" w14:textId="0412A90B" w:rsidR="00B43E8D" w:rsidRPr="00766B49" w:rsidRDefault="009138C9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Naknada za bankarske usluge</w:t>
            </w:r>
          </w:p>
        </w:tc>
        <w:tc>
          <w:tcPr>
            <w:tcW w:w="1491" w:type="dxa"/>
          </w:tcPr>
          <w:p w14:paraId="52E16D40" w14:textId="2CF0ADAA" w:rsidR="00B43E8D" w:rsidRPr="00123E5F" w:rsidRDefault="00B43E8D" w:rsidP="00C759B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</w:t>
            </w:r>
            <w:r w:rsidR="009138C9">
              <w:rPr>
                <w:rFonts w:cstheme="minorHAnsi"/>
                <w:bCs/>
              </w:rPr>
              <w:t>mjesečno</w:t>
            </w:r>
          </w:p>
        </w:tc>
        <w:tc>
          <w:tcPr>
            <w:tcW w:w="1615" w:type="dxa"/>
            <w:vAlign w:val="bottom"/>
          </w:tcPr>
          <w:p w14:paraId="2D29139B" w14:textId="77777777" w:rsidR="00B43E8D" w:rsidRPr="00123E5F" w:rsidRDefault="00B43E8D" w:rsidP="00C759B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1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bottom"/>
          </w:tcPr>
          <w:p w14:paraId="1BE1F59B" w14:textId="77777777" w:rsidR="00B43E8D" w:rsidRPr="00123E5F" w:rsidRDefault="00B43E8D" w:rsidP="00C759B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697FC0C" w14:textId="77777777" w:rsidR="00B43E8D" w:rsidRPr="00766B49" w:rsidRDefault="00B43E8D" w:rsidP="00C759B2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FAD2FCD" w14:textId="77777777" w:rsidR="00B43E8D" w:rsidRPr="00766B49" w:rsidRDefault="00B43E8D" w:rsidP="00C759B2"/>
        </w:tc>
      </w:tr>
      <w:tr w:rsidR="00B43E8D" w:rsidRPr="00766B49" w14:paraId="382D6B0D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6D20616A" w14:textId="77777777" w:rsidR="00B43E8D" w:rsidRPr="00766B49" w:rsidRDefault="00B43E8D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0E46081C" w14:textId="77777777" w:rsidR="00B43E8D" w:rsidRPr="00766B49" w:rsidRDefault="00B43E8D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2FB1E387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56728536" w14:textId="77777777" w:rsidR="00B43E8D" w:rsidRPr="00766B49" w:rsidRDefault="00B43E8D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026D5A4A" w14:textId="77777777" w:rsidR="00B43E8D" w:rsidRPr="00766B49" w:rsidRDefault="00B43E8D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B43E8D" w:rsidRPr="00766B49" w14:paraId="6C43CFD4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4170A4F8" w14:textId="77777777" w:rsidR="00B43E8D" w:rsidRPr="00766B49" w:rsidRDefault="00B43E8D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1975A75F" w14:textId="77777777" w:rsidR="00B43E8D" w:rsidRPr="00766B49" w:rsidRDefault="00B43E8D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51A2A2DB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674E8000" w14:textId="77777777" w:rsidR="00B43E8D" w:rsidRPr="00766B49" w:rsidRDefault="00B43E8D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4991750A" w14:textId="77777777" w:rsidR="00B43E8D" w:rsidRPr="00766B49" w:rsidRDefault="00B43E8D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B43E8D" w:rsidRPr="00766B49" w14:paraId="268A0648" w14:textId="77777777" w:rsidTr="00C759B2">
        <w:trPr>
          <w:gridAfter w:val="2"/>
          <w:wAfter w:w="2552" w:type="dxa"/>
          <w:trHeight w:val="207"/>
        </w:trPr>
        <w:tc>
          <w:tcPr>
            <w:tcW w:w="1609" w:type="dxa"/>
          </w:tcPr>
          <w:p w14:paraId="0088F7FF" w14:textId="77777777" w:rsidR="00B43E8D" w:rsidRPr="00766B49" w:rsidRDefault="00B43E8D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219EAE68" w14:textId="77777777" w:rsidR="00B43E8D" w:rsidRPr="00766B49" w:rsidRDefault="00B43E8D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5F958B2C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0708EF97" w14:textId="77777777" w:rsidR="00B43E8D" w:rsidRPr="00766B49" w:rsidRDefault="00B43E8D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7CDC327E" w14:textId="77777777" w:rsidR="00B43E8D" w:rsidRPr="00766B49" w:rsidRDefault="00B43E8D" w:rsidP="00C759B2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5662B8E9" w14:textId="77777777" w:rsidR="00B43E8D" w:rsidRDefault="00B43E8D" w:rsidP="00B43E8D">
      <w:pPr>
        <w:spacing w:after="0" w:line="240" w:lineRule="auto"/>
        <w:rPr>
          <w:rFonts w:cstheme="minorHAnsi"/>
        </w:rPr>
      </w:pPr>
    </w:p>
    <w:p w14:paraId="245CB0F1" w14:textId="77777777" w:rsidR="00B43E8D" w:rsidRPr="00766B49" w:rsidRDefault="00B43E8D" w:rsidP="00B43E8D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12FCCF6A" w14:textId="77777777" w:rsidR="00B43E8D" w:rsidRPr="004145CD" w:rsidRDefault="00B43E8D" w:rsidP="00B43E8D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6"/>
        <w:gridCol w:w="2905"/>
        <w:gridCol w:w="1118"/>
        <w:gridCol w:w="1389"/>
        <w:gridCol w:w="1245"/>
        <w:gridCol w:w="986"/>
      </w:tblGrid>
      <w:tr w:rsidR="009138C9" w:rsidRPr="00766B49" w14:paraId="0A8B1860" w14:textId="77777777" w:rsidTr="00534D0F">
        <w:tc>
          <w:tcPr>
            <w:tcW w:w="1696" w:type="dxa"/>
          </w:tcPr>
          <w:p w14:paraId="07ADE263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943" w:type="dxa"/>
          </w:tcPr>
          <w:p w14:paraId="34D2B161" w14:textId="77777777" w:rsidR="00B43E8D" w:rsidRPr="00766B49" w:rsidRDefault="00B43E8D" w:rsidP="00C759B2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9FAC" w14:textId="1490A0EF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2A4BA6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3D43" w14:textId="77777777" w:rsidR="00B43E8D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558FFA85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AF97" w14:textId="7B290DB4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2A4BA6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DD37" w14:textId="77777777" w:rsidR="00B43E8D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5BF96B02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9138C9" w:rsidRPr="00766B49" w14:paraId="37EDED00" w14:textId="77777777" w:rsidTr="00534D0F">
        <w:trPr>
          <w:trHeight w:val="232"/>
        </w:trPr>
        <w:tc>
          <w:tcPr>
            <w:tcW w:w="1696" w:type="dxa"/>
          </w:tcPr>
          <w:p w14:paraId="1532DCE4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943" w:type="dxa"/>
          </w:tcPr>
          <w:p w14:paraId="5B50CB47" w14:textId="77777777" w:rsidR="00B43E8D" w:rsidRPr="00766B49" w:rsidRDefault="00B43E8D" w:rsidP="00C759B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4254" w14:textId="77777777" w:rsidR="00B43E8D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5AB2" w14:textId="77777777" w:rsidR="00B43E8D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31C2" w14:textId="77777777" w:rsidR="00B43E8D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CA2D" w14:textId="77777777" w:rsidR="00B43E8D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9138C9" w:rsidRPr="00766B49" w14:paraId="0DE3A0E1" w14:textId="77777777" w:rsidTr="00534D0F">
        <w:tc>
          <w:tcPr>
            <w:tcW w:w="1696" w:type="dxa"/>
          </w:tcPr>
          <w:p w14:paraId="3DA9EBDF" w14:textId="29ACE92D" w:rsidR="00B43E8D" w:rsidRPr="00766B49" w:rsidRDefault="00B43E8D" w:rsidP="00C759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</w:t>
            </w:r>
            <w:r w:rsidR="009138C9">
              <w:rPr>
                <w:rFonts w:cstheme="minorHAnsi"/>
              </w:rPr>
              <w:t>66</w:t>
            </w:r>
          </w:p>
        </w:tc>
        <w:tc>
          <w:tcPr>
            <w:tcW w:w="2943" w:type="dxa"/>
          </w:tcPr>
          <w:p w14:paraId="3ACA9FCE" w14:textId="503A7121" w:rsidR="00B43E8D" w:rsidRPr="00766B49" w:rsidRDefault="009138C9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Financijski rashodi</w:t>
            </w:r>
          </w:p>
        </w:tc>
        <w:tc>
          <w:tcPr>
            <w:tcW w:w="1122" w:type="dxa"/>
          </w:tcPr>
          <w:p w14:paraId="0A617ADB" w14:textId="27CADEFD" w:rsidR="00B43E8D" w:rsidRPr="00766B49" w:rsidRDefault="00E5604A" w:rsidP="004E07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="00AA414E">
              <w:rPr>
                <w:rFonts w:cstheme="minorHAnsi"/>
              </w:rPr>
              <w:t>0</w:t>
            </w:r>
            <w:r w:rsidR="00B43E8D">
              <w:rPr>
                <w:rFonts w:cstheme="minorHAnsi"/>
              </w:rPr>
              <w:t>,00e</w:t>
            </w:r>
          </w:p>
        </w:tc>
        <w:tc>
          <w:tcPr>
            <w:tcW w:w="1389" w:type="dxa"/>
          </w:tcPr>
          <w:p w14:paraId="58B2CEF1" w14:textId="2A19EF2D" w:rsidR="00B43E8D" w:rsidRPr="00766B49" w:rsidRDefault="004E073C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CE2784">
              <w:rPr>
                <w:rFonts w:cstheme="minorHAnsi"/>
              </w:rPr>
              <w:t>,00e</w:t>
            </w:r>
          </w:p>
        </w:tc>
        <w:tc>
          <w:tcPr>
            <w:tcW w:w="1251" w:type="dxa"/>
          </w:tcPr>
          <w:p w14:paraId="5EB9D3E8" w14:textId="0E3FFDA5" w:rsidR="00B43E8D" w:rsidRPr="00766B49" w:rsidRDefault="00254A09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="00CE2784">
              <w:rPr>
                <w:rFonts w:cstheme="minorHAnsi"/>
              </w:rPr>
              <w:t>0,00e</w:t>
            </w:r>
          </w:p>
        </w:tc>
        <w:tc>
          <w:tcPr>
            <w:tcW w:w="986" w:type="dxa"/>
          </w:tcPr>
          <w:p w14:paraId="1A035BC0" w14:textId="5C10DEF3" w:rsidR="00B43E8D" w:rsidRPr="004E073C" w:rsidRDefault="00E5604A" w:rsidP="00C759B2">
            <w:pPr>
              <w:jc w:val="right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1</w:t>
            </w:r>
            <w:r w:rsidR="00AA414E">
              <w:rPr>
                <w:rFonts w:cstheme="minorHAnsi"/>
              </w:rPr>
              <w:t>00,00</w:t>
            </w:r>
            <w:r w:rsidR="00470B4C" w:rsidRPr="005B39EF">
              <w:rPr>
                <w:rFonts w:cstheme="minorHAnsi"/>
              </w:rPr>
              <w:t>%</w:t>
            </w:r>
          </w:p>
        </w:tc>
      </w:tr>
      <w:tr w:rsidR="009138C9" w:rsidRPr="00766B49" w14:paraId="200B2A9B" w14:textId="77777777" w:rsidTr="00534D0F">
        <w:tc>
          <w:tcPr>
            <w:tcW w:w="1696" w:type="dxa"/>
          </w:tcPr>
          <w:p w14:paraId="709FA031" w14:textId="77777777" w:rsidR="00B43E8D" w:rsidRPr="00766B49" w:rsidRDefault="00B43E8D" w:rsidP="00C759B2">
            <w:pPr>
              <w:jc w:val="center"/>
              <w:rPr>
                <w:rFonts w:cstheme="minorHAnsi"/>
              </w:rPr>
            </w:pPr>
          </w:p>
        </w:tc>
        <w:tc>
          <w:tcPr>
            <w:tcW w:w="2943" w:type="dxa"/>
          </w:tcPr>
          <w:p w14:paraId="36D16A71" w14:textId="77777777" w:rsidR="00B43E8D" w:rsidRPr="00766B49" w:rsidRDefault="00B43E8D" w:rsidP="00C759B2">
            <w:pPr>
              <w:rPr>
                <w:rFonts w:cstheme="minorHAnsi"/>
              </w:rPr>
            </w:pPr>
          </w:p>
        </w:tc>
        <w:tc>
          <w:tcPr>
            <w:tcW w:w="1122" w:type="dxa"/>
          </w:tcPr>
          <w:p w14:paraId="1AED4798" w14:textId="77777777" w:rsidR="00B43E8D" w:rsidRPr="00766B49" w:rsidRDefault="00B43E8D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389" w:type="dxa"/>
          </w:tcPr>
          <w:p w14:paraId="1BE06431" w14:textId="77777777" w:rsidR="00B43E8D" w:rsidRPr="00766B49" w:rsidRDefault="00B43E8D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251" w:type="dxa"/>
          </w:tcPr>
          <w:p w14:paraId="0A707AB4" w14:textId="77777777" w:rsidR="00B43E8D" w:rsidRPr="00766B49" w:rsidRDefault="00B43E8D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986" w:type="dxa"/>
          </w:tcPr>
          <w:p w14:paraId="18200922" w14:textId="77777777" w:rsidR="00B43E8D" w:rsidRPr="004E073C" w:rsidRDefault="00B43E8D" w:rsidP="00C759B2">
            <w:pPr>
              <w:jc w:val="right"/>
              <w:rPr>
                <w:rFonts w:cstheme="minorHAnsi"/>
                <w:color w:val="FF0000"/>
              </w:rPr>
            </w:pPr>
          </w:p>
        </w:tc>
      </w:tr>
      <w:tr w:rsidR="00CE2784" w:rsidRPr="00766B49" w14:paraId="201A5859" w14:textId="77777777" w:rsidTr="00534D0F">
        <w:tc>
          <w:tcPr>
            <w:tcW w:w="1696" w:type="dxa"/>
          </w:tcPr>
          <w:p w14:paraId="676E3A33" w14:textId="77777777" w:rsidR="00CE2784" w:rsidRPr="00766B49" w:rsidRDefault="00CE2784" w:rsidP="00CE278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943" w:type="dxa"/>
          </w:tcPr>
          <w:p w14:paraId="0ABB91B8" w14:textId="77777777" w:rsidR="00CE2784" w:rsidRPr="00766B49" w:rsidRDefault="00CE2784" w:rsidP="00CE2784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122" w:type="dxa"/>
          </w:tcPr>
          <w:p w14:paraId="58D1F57E" w14:textId="3B87284E" w:rsidR="00CE2784" w:rsidRPr="00766B49" w:rsidRDefault="00E5604A" w:rsidP="00AA414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</w:t>
            </w:r>
            <w:r w:rsidR="00AA414E">
              <w:rPr>
                <w:rFonts w:cstheme="minorHAnsi"/>
                <w:b/>
              </w:rPr>
              <w:t>0</w:t>
            </w:r>
            <w:r w:rsidR="00CE2784">
              <w:rPr>
                <w:rFonts w:cstheme="minorHAnsi"/>
                <w:b/>
              </w:rPr>
              <w:t>,00e</w:t>
            </w:r>
          </w:p>
        </w:tc>
        <w:tc>
          <w:tcPr>
            <w:tcW w:w="1389" w:type="dxa"/>
          </w:tcPr>
          <w:p w14:paraId="09C3BEB7" w14:textId="76D5065C" w:rsidR="00CE2784" w:rsidRPr="00CE2784" w:rsidRDefault="00254A09" w:rsidP="00CE2784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</w:t>
            </w:r>
            <w:r w:rsidR="00CE2784" w:rsidRPr="00CE2784">
              <w:rPr>
                <w:rFonts w:cstheme="minorHAnsi"/>
                <w:b/>
                <w:bCs/>
              </w:rPr>
              <w:t>,00e</w:t>
            </w:r>
          </w:p>
        </w:tc>
        <w:tc>
          <w:tcPr>
            <w:tcW w:w="1251" w:type="dxa"/>
          </w:tcPr>
          <w:p w14:paraId="35782116" w14:textId="306619FC" w:rsidR="00CE2784" w:rsidRPr="00CE2784" w:rsidRDefault="00254A09" w:rsidP="00CE2784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</w:t>
            </w:r>
            <w:r w:rsidR="004E073C">
              <w:rPr>
                <w:rFonts w:cstheme="minorHAnsi"/>
                <w:b/>
                <w:bCs/>
              </w:rPr>
              <w:t>0</w:t>
            </w:r>
            <w:r w:rsidR="00CE2784" w:rsidRPr="00CE2784">
              <w:rPr>
                <w:rFonts w:cstheme="minorHAnsi"/>
                <w:b/>
                <w:bCs/>
              </w:rPr>
              <w:t>,00e</w:t>
            </w:r>
          </w:p>
        </w:tc>
        <w:tc>
          <w:tcPr>
            <w:tcW w:w="986" w:type="dxa"/>
          </w:tcPr>
          <w:p w14:paraId="5C9A2215" w14:textId="78715D5F" w:rsidR="00CE2784" w:rsidRPr="004E073C" w:rsidRDefault="00E5604A" w:rsidP="00CE2784">
            <w:pPr>
              <w:jc w:val="right"/>
              <w:rPr>
                <w:rFonts w:cstheme="minorHAnsi"/>
                <w:bCs/>
                <w:color w:val="FF0000"/>
              </w:rPr>
            </w:pPr>
            <w:r>
              <w:rPr>
                <w:rFonts w:cstheme="minorHAnsi"/>
                <w:bCs/>
              </w:rPr>
              <w:t>1</w:t>
            </w:r>
            <w:r w:rsidR="004502EC">
              <w:rPr>
                <w:rFonts w:cstheme="minorHAnsi"/>
                <w:bCs/>
              </w:rPr>
              <w:t>0</w:t>
            </w:r>
            <w:r w:rsidR="00AA414E">
              <w:rPr>
                <w:rFonts w:cstheme="minorHAnsi"/>
                <w:bCs/>
              </w:rPr>
              <w:t>0,00</w:t>
            </w:r>
            <w:r w:rsidR="00CE2784" w:rsidRPr="005B39EF">
              <w:rPr>
                <w:rFonts w:cstheme="minorHAnsi"/>
                <w:bCs/>
              </w:rPr>
              <w:t>%</w:t>
            </w:r>
          </w:p>
        </w:tc>
      </w:tr>
    </w:tbl>
    <w:p w14:paraId="2DBC0435" w14:textId="77777777" w:rsidR="00B43E8D" w:rsidRPr="004145CD" w:rsidRDefault="00B43E8D" w:rsidP="00B43E8D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20FA2FBC" w14:textId="77777777" w:rsidR="00B43E8D" w:rsidRPr="00766B49" w:rsidRDefault="00B43E8D" w:rsidP="00B43E8D">
      <w:pPr>
        <w:spacing w:after="0" w:line="240" w:lineRule="auto"/>
        <w:rPr>
          <w:rFonts w:cstheme="minorHAnsi"/>
        </w:rPr>
      </w:pPr>
    </w:p>
    <w:p w14:paraId="390607E7" w14:textId="77777777" w:rsidR="00B43E8D" w:rsidRDefault="00B43E8D" w:rsidP="00B43E8D">
      <w:pPr>
        <w:spacing w:after="0" w:line="240" w:lineRule="auto"/>
        <w:rPr>
          <w:rFonts w:cstheme="minorHAnsi"/>
          <w:b/>
        </w:rPr>
      </w:pPr>
    </w:p>
    <w:p w14:paraId="34F58C0B" w14:textId="77777777" w:rsidR="005C7740" w:rsidRPr="00766B49" w:rsidRDefault="005C7740" w:rsidP="00B43E8D">
      <w:pPr>
        <w:spacing w:after="0" w:line="240" w:lineRule="auto"/>
        <w:rPr>
          <w:rFonts w:cstheme="minorHAnsi"/>
          <w:b/>
        </w:rPr>
      </w:pPr>
    </w:p>
    <w:p w14:paraId="376A0322" w14:textId="77777777" w:rsidR="00B43E8D" w:rsidRPr="00766B49" w:rsidRDefault="00B43E8D" w:rsidP="00B43E8D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7906FD80" w14:textId="77777777" w:rsidR="00B43E8D" w:rsidRDefault="00B43E8D" w:rsidP="00B43E8D">
      <w:pPr>
        <w:spacing w:after="0" w:line="240" w:lineRule="auto"/>
        <w:rPr>
          <w:rFonts w:cs="Calibri"/>
          <w:bCs/>
          <w:lang w:eastAsia="ar-SA"/>
        </w:rPr>
      </w:pPr>
    </w:p>
    <w:p w14:paraId="1C3802A6" w14:textId="77777777" w:rsidR="00B43E8D" w:rsidRPr="00766B49" w:rsidRDefault="00B43E8D" w:rsidP="00B43E8D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B43E8D" w:rsidRPr="00766B49" w14:paraId="0F6691AC" w14:textId="77777777" w:rsidTr="00C759B2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A6A8E" w14:textId="59DB6E7C" w:rsidR="00B43E8D" w:rsidRPr="00766B49" w:rsidRDefault="00B43E8D" w:rsidP="00C759B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A10001</w:t>
            </w:r>
            <w:r w:rsidR="00481F7F">
              <w:rPr>
                <w:rFonts w:eastAsia="Times New Roman" w:cstheme="minorHAnsi"/>
                <w:b/>
                <w:bCs/>
                <w:lang w:eastAsia="hr-HR"/>
              </w:rPr>
              <w:t>66 Prihod od financijske imovine</w:t>
            </w:r>
          </w:p>
        </w:tc>
      </w:tr>
      <w:tr w:rsidR="00B43E8D" w:rsidRPr="00766B49" w14:paraId="2C354E5F" w14:textId="77777777" w:rsidTr="00C759B2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AE050" w14:textId="31291668" w:rsidR="00481F7F" w:rsidRPr="00390D27" w:rsidRDefault="00B43E8D" w:rsidP="00390D2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 xml:space="preserve">Obrazloženje aktivnosti/projekta </w:t>
            </w:r>
            <w:r>
              <w:rPr>
                <w:rFonts w:eastAsia="Times New Roman" w:cstheme="minorHAnsi"/>
                <w:color w:val="000000"/>
                <w:lang w:eastAsia="hr-HR"/>
              </w:rPr>
              <w:t>:</w:t>
            </w:r>
            <w:r w:rsidRPr="008E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1F7F" w:rsidRPr="003C05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Prihod od financijske imovine</w:t>
            </w:r>
            <w:r w:rsidR="00390D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481F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481F7F" w:rsidRPr="003C05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nema nikak</w:t>
            </w:r>
            <w:r w:rsidR="00481F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vog</w:t>
            </w:r>
            <w:r w:rsidR="00481F7F" w:rsidRPr="003C05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utjecaj</w:t>
            </w:r>
            <w:r w:rsidR="00481F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</w:t>
            </w:r>
            <w:r w:rsidR="00481F7F" w:rsidRPr="003C05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na redovno poslovanje ustanove. </w:t>
            </w:r>
            <w:r w:rsidR="00390D27" w:rsidRPr="00F553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Stopa kamate po viđenju </w:t>
            </w:r>
            <w:r w:rsidR="00390D27">
              <w:rPr>
                <w:rFonts w:ascii="Times New Roman" w:hAnsi="Times New Roman" w:cs="Times New Roman"/>
                <w:iCs/>
                <w:sz w:val="24"/>
                <w:szCs w:val="24"/>
              </w:rPr>
              <w:t>nije fiksna već je određena i visinom financijskih sredstava koji su na žiroračunu ustanove.</w:t>
            </w:r>
          </w:p>
          <w:p w14:paraId="303C21EC" w14:textId="77777777" w:rsidR="00481F7F" w:rsidRPr="003C0555" w:rsidRDefault="00481F7F" w:rsidP="00390D27">
            <w:pPr>
              <w:snapToGrid w:val="0"/>
              <w:spacing w:line="240" w:lineRule="auto"/>
              <w:ind w:right="22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05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Poliklinika S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UVAG</w:t>
            </w:r>
            <w:r w:rsidRPr="003C05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Karlovac</w:t>
            </w:r>
            <w:r w:rsidRPr="003C05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osnovni  prihod ostvaruje sklopljenim Ugovorom  sa HZZO-m o provođenju specijalističko-konzilijarne zdravstvene zaštite, gdje na temelju ugovornih obveza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C05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 nakon ostvarenih  dijagnostičkih i terapijskih postupaka  fakturiramo svoje usluge.</w:t>
            </w:r>
          </w:p>
          <w:p w14:paraId="6CEF1CEB" w14:textId="0DEE31CE" w:rsidR="00B43E8D" w:rsidRPr="00766B49" w:rsidRDefault="00B43E8D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B43E8D" w:rsidRPr="00766B49" w14:paraId="3819333C" w14:textId="77777777" w:rsidTr="00C759B2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54AD" w14:textId="77777777" w:rsidR="00B43E8D" w:rsidRPr="00766B49" w:rsidRDefault="00B43E8D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B43E8D" w:rsidRPr="00766B49" w14:paraId="630CA948" w14:textId="77777777" w:rsidTr="00C759B2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F5C17" w14:textId="77777777" w:rsidR="00B43E8D" w:rsidRPr="00766B49" w:rsidRDefault="00B43E8D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B43E8D" w:rsidRPr="00766B49" w14:paraId="2C6CAFEB" w14:textId="77777777" w:rsidTr="00C759B2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2192" w14:textId="77777777" w:rsidR="00B43E8D" w:rsidRPr="00766B49" w:rsidRDefault="00B43E8D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2D5FC5E4" w14:textId="77777777" w:rsidR="00B43E8D" w:rsidRPr="00766B49" w:rsidRDefault="00B43E8D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8C60" w14:textId="77777777" w:rsidR="00B43E8D" w:rsidRPr="00766B49" w:rsidRDefault="00B43E8D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122D4" w14:textId="77777777" w:rsidR="00B43E8D" w:rsidRPr="00766B49" w:rsidRDefault="00B43E8D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04B1" w14:textId="0B54A9CE" w:rsidR="00B43E8D" w:rsidRPr="00766B49" w:rsidRDefault="00B43E8D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A22174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E6CD" w14:textId="77777777" w:rsidR="00B43E8D" w:rsidRPr="00766B49" w:rsidRDefault="00B43E8D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35E4FA8C" w14:textId="6CEDDFB8" w:rsidR="00B43E8D" w:rsidRPr="00766B49" w:rsidRDefault="00B43E8D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A22174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B43E8D" w:rsidRPr="00766B49" w14:paraId="2BDDD278" w14:textId="77777777" w:rsidTr="00C759B2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582CA" w14:textId="38C82F4E" w:rsidR="00B43E8D" w:rsidRPr="004550BB" w:rsidRDefault="00481F7F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Naknada za bankarske usluge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76F8" w14:textId="0A684243" w:rsidR="00B43E8D" w:rsidRPr="000B5197" w:rsidRDefault="00481F7F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Naknada za bankarske usluge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BDE09" w14:textId="65CED48B" w:rsidR="00B43E8D" w:rsidRPr="00766B49" w:rsidRDefault="00481F7F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mjesečno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E639" w14:textId="77777777" w:rsidR="00B43E8D" w:rsidRPr="005E0008" w:rsidRDefault="00B43E8D" w:rsidP="00C759B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5E0008">
              <w:rPr>
                <w:rFonts w:eastAsia="Times New Roman" w:cstheme="minorHAnsi"/>
                <w:lang w:eastAsia="hr-HR"/>
              </w:rPr>
              <w:t> </w:t>
            </w:r>
            <w:r w:rsidRPr="005E0008">
              <w:rPr>
                <w:rFonts w:cstheme="minorHAnsi"/>
                <w:bCs/>
              </w:rPr>
              <w:t xml:space="preserve">       1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E25C" w14:textId="77777777" w:rsidR="00B43E8D" w:rsidRPr="005E0008" w:rsidRDefault="00B43E8D" w:rsidP="00C759B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5E0008">
              <w:rPr>
                <w:rFonts w:eastAsia="Times New Roman" w:cstheme="minorHAnsi"/>
                <w:lang w:eastAsia="hr-HR"/>
              </w:rPr>
              <w:t xml:space="preserve">                        1   </w:t>
            </w:r>
          </w:p>
        </w:tc>
      </w:tr>
    </w:tbl>
    <w:p w14:paraId="77E00069" w14:textId="77777777" w:rsidR="00B43E8D" w:rsidRDefault="00B43E8D" w:rsidP="00B43E8D">
      <w:pPr>
        <w:spacing w:after="0" w:line="240" w:lineRule="auto"/>
        <w:rPr>
          <w:rFonts w:cs="Calibri"/>
          <w:bCs/>
          <w:lang w:eastAsia="ar-SA"/>
        </w:rPr>
      </w:pPr>
    </w:p>
    <w:p w14:paraId="677CAC89" w14:textId="77777777" w:rsidR="00B43E8D" w:rsidRDefault="00B43E8D" w:rsidP="00B43E8D">
      <w:pPr>
        <w:spacing w:after="0" w:line="240" w:lineRule="auto"/>
        <w:rPr>
          <w:rFonts w:cs="Calibri"/>
          <w:bCs/>
          <w:lang w:eastAsia="ar-SA"/>
        </w:rPr>
      </w:pPr>
    </w:p>
    <w:p w14:paraId="34F3EF4B" w14:textId="77777777" w:rsidR="00B43E8D" w:rsidRDefault="00B43E8D" w:rsidP="00B43E8D">
      <w:pPr>
        <w:spacing w:after="0" w:line="240" w:lineRule="auto"/>
        <w:rPr>
          <w:rFonts w:cs="Calibri"/>
          <w:bCs/>
          <w:lang w:eastAsia="ar-SA"/>
        </w:rPr>
      </w:pPr>
    </w:p>
    <w:p w14:paraId="0D2FDCD4" w14:textId="77777777" w:rsidR="00B43E8D" w:rsidRDefault="00B43E8D" w:rsidP="00B43E8D">
      <w:pPr>
        <w:spacing w:after="0" w:line="240" w:lineRule="auto"/>
        <w:rPr>
          <w:rFonts w:cs="Calibri"/>
          <w:bCs/>
          <w:lang w:eastAsia="ar-SA"/>
        </w:rPr>
      </w:pPr>
    </w:p>
    <w:p w14:paraId="0037568F" w14:textId="77777777" w:rsidR="00B43E8D" w:rsidRDefault="00B43E8D" w:rsidP="00B43E8D">
      <w:pPr>
        <w:spacing w:after="0" w:line="240" w:lineRule="auto"/>
        <w:rPr>
          <w:rFonts w:cstheme="minorHAnsi"/>
        </w:rPr>
      </w:pPr>
    </w:p>
    <w:p w14:paraId="66005F7F" w14:textId="77777777" w:rsidR="00B43E8D" w:rsidRDefault="00B43E8D" w:rsidP="00B43E8D">
      <w:pPr>
        <w:spacing w:after="0" w:line="240" w:lineRule="auto"/>
        <w:rPr>
          <w:rFonts w:cstheme="minorHAnsi"/>
        </w:rPr>
      </w:pPr>
    </w:p>
    <w:p w14:paraId="76D03443" w14:textId="6132E3DF" w:rsidR="00956A13" w:rsidRPr="00CE749D" w:rsidRDefault="00956A13" w:rsidP="00956A13">
      <w:pPr>
        <w:spacing w:after="0" w:line="240" w:lineRule="auto"/>
        <w:rPr>
          <w:rFonts w:cstheme="minorHAnsi"/>
        </w:rPr>
      </w:pPr>
    </w:p>
    <w:p w14:paraId="7E05B038" w14:textId="77777777" w:rsidR="003975D5" w:rsidRPr="00CE749D" w:rsidRDefault="003975D5" w:rsidP="003975D5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</w:p>
    <w:p w14:paraId="785CC7B0" w14:textId="15185512" w:rsidR="00956A13" w:rsidRPr="00CE749D" w:rsidRDefault="00956A13" w:rsidP="00B345AD">
      <w:pPr>
        <w:spacing w:after="0" w:line="240" w:lineRule="auto"/>
        <w:ind w:left="3540" w:firstLine="708"/>
        <w:rPr>
          <w:rFonts w:cstheme="minorHAnsi"/>
          <w:b/>
          <w:bCs/>
        </w:rPr>
      </w:pPr>
    </w:p>
    <w:p w14:paraId="25DD8DD7" w14:textId="3F972ED9" w:rsidR="00B345AD" w:rsidRDefault="00B345AD" w:rsidP="003975D5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</w:p>
    <w:p w14:paraId="25ED0816" w14:textId="295D84DF" w:rsidR="00B345AD" w:rsidRDefault="00B345AD" w:rsidP="003975D5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RAVNATELJICA:</w:t>
      </w:r>
    </w:p>
    <w:p w14:paraId="03BF1B7C" w14:textId="01E6A94D" w:rsidR="00B345AD" w:rsidRPr="00956A13" w:rsidRDefault="00B345AD" w:rsidP="003975D5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VESNA PAVLAČIĆ, mag.logopedije</w:t>
      </w:r>
    </w:p>
    <w:sectPr w:rsidR="00B345AD" w:rsidRPr="00956A13" w:rsidSect="004251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0E166" w14:textId="77777777" w:rsidR="00210ED5" w:rsidRDefault="00210ED5" w:rsidP="00BD6C77">
      <w:pPr>
        <w:spacing w:after="0" w:line="240" w:lineRule="auto"/>
      </w:pPr>
      <w:r>
        <w:separator/>
      </w:r>
    </w:p>
  </w:endnote>
  <w:endnote w:type="continuationSeparator" w:id="0">
    <w:p w14:paraId="7D7F4B0D" w14:textId="77777777" w:rsidR="00210ED5" w:rsidRDefault="00210ED5" w:rsidP="00BD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76589" w14:textId="77777777" w:rsidR="003526F5" w:rsidRDefault="003526F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63496" w14:textId="77777777" w:rsidR="003526F5" w:rsidRDefault="003526F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A6DD0" w14:textId="77777777" w:rsidR="003526F5" w:rsidRDefault="003526F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A72C2" w14:textId="77777777" w:rsidR="00210ED5" w:rsidRDefault="00210ED5" w:rsidP="00BD6C77">
      <w:pPr>
        <w:spacing w:after="0" w:line="240" w:lineRule="auto"/>
      </w:pPr>
      <w:r>
        <w:separator/>
      </w:r>
    </w:p>
  </w:footnote>
  <w:footnote w:type="continuationSeparator" w:id="0">
    <w:p w14:paraId="40F57FD4" w14:textId="77777777" w:rsidR="00210ED5" w:rsidRDefault="00210ED5" w:rsidP="00BD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A022D" w14:textId="77777777" w:rsidR="003526F5" w:rsidRDefault="003526F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20602" w14:textId="3835E599" w:rsidR="002E7F25" w:rsidRDefault="002E7F25" w:rsidP="00800948">
    <w:pPr>
      <w:pStyle w:val="Zaglavlj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944D1" w14:textId="77777777" w:rsidR="003526F5" w:rsidRDefault="003526F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A566B"/>
    <w:multiLevelType w:val="hybridMultilevel"/>
    <w:tmpl w:val="76AAFC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103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292"/>
    <w:rsid w:val="00001B33"/>
    <w:rsid w:val="00003946"/>
    <w:rsid w:val="00005AD7"/>
    <w:rsid w:val="0001191F"/>
    <w:rsid w:val="00015F3D"/>
    <w:rsid w:val="0002059D"/>
    <w:rsid w:val="00023C54"/>
    <w:rsid w:val="00025A86"/>
    <w:rsid w:val="0002785F"/>
    <w:rsid w:val="000408C1"/>
    <w:rsid w:val="00041292"/>
    <w:rsid w:val="00041A98"/>
    <w:rsid w:val="000421C5"/>
    <w:rsid w:val="000466BA"/>
    <w:rsid w:val="00053C8A"/>
    <w:rsid w:val="00054E4D"/>
    <w:rsid w:val="00064B39"/>
    <w:rsid w:val="00076C7A"/>
    <w:rsid w:val="000846D7"/>
    <w:rsid w:val="00085F2E"/>
    <w:rsid w:val="000962DA"/>
    <w:rsid w:val="000A0E13"/>
    <w:rsid w:val="000A174B"/>
    <w:rsid w:val="000A3A39"/>
    <w:rsid w:val="000A4649"/>
    <w:rsid w:val="000A5D9F"/>
    <w:rsid w:val="000A6F9A"/>
    <w:rsid w:val="000B04DA"/>
    <w:rsid w:val="000B157C"/>
    <w:rsid w:val="000B452E"/>
    <w:rsid w:val="000B5197"/>
    <w:rsid w:val="000B569B"/>
    <w:rsid w:val="000B5F4E"/>
    <w:rsid w:val="000B7D54"/>
    <w:rsid w:val="000C092B"/>
    <w:rsid w:val="000C1D57"/>
    <w:rsid w:val="000C7146"/>
    <w:rsid w:val="000D251C"/>
    <w:rsid w:val="000D32CF"/>
    <w:rsid w:val="000D6D86"/>
    <w:rsid w:val="000D6F77"/>
    <w:rsid w:val="000E0F89"/>
    <w:rsid w:val="000E2D0B"/>
    <w:rsid w:val="000E5365"/>
    <w:rsid w:val="000E68C5"/>
    <w:rsid w:val="000F2D40"/>
    <w:rsid w:val="000F5661"/>
    <w:rsid w:val="00101910"/>
    <w:rsid w:val="00105DB4"/>
    <w:rsid w:val="00107693"/>
    <w:rsid w:val="001076A6"/>
    <w:rsid w:val="00115289"/>
    <w:rsid w:val="00115777"/>
    <w:rsid w:val="00120443"/>
    <w:rsid w:val="00120C4F"/>
    <w:rsid w:val="001217F0"/>
    <w:rsid w:val="00122EC2"/>
    <w:rsid w:val="00123E5F"/>
    <w:rsid w:val="0012429C"/>
    <w:rsid w:val="00125605"/>
    <w:rsid w:val="00125BDA"/>
    <w:rsid w:val="001266EC"/>
    <w:rsid w:val="00131307"/>
    <w:rsid w:val="001328E4"/>
    <w:rsid w:val="00133912"/>
    <w:rsid w:val="00133E02"/>
    <w:rsid w:val="00136336"/>
    <w:rsid w:val="0014113F"/>
    <w:rsid w:val="001501AC"/>
    <w:rsid w:val="00160511"/>
    <w:rsid w:val="001605C5"/>
    <w:rsid w:val="00165BD9"/>
    <w:rsid w:val="00167B92"/>
    <w:rsid w:val="001723C2"/>
    <w:rsid w:val="00174A58"/>
    <w:rsid w:val="001858C2"/>
    <w:rsid w:val="00186A65"/>
    <w:rsid w:val="00190959"/>
    <w:rsid w:val="00194DFE"/>
    <w:rsid w:val="001A20FD"/>
    <w:rsid w:val="001A258A"/>
    <w:rsid w:val="001A3362"/>
    <w:rsid w:val="001B0EF4"/>
    <w:rsid w:val="001B160B"/>
    <w:rsid w:val="001B4CEB"/>
    <w:rsid w:val="001B5A97"/>
    <w:rsid w:val="001B6EB1"/>
    <w:rsid w:val="001B741E"/>
    <w:rsid w:val="001C4226"/>
    <w:rsid w:val="001C4649"/>
    <w:rsid w:val="001C69D1"/>
    <w:rsid w:val="001C6E5C"/>
    <w:rsid w:val="001D1231"/>
    <w:rsid w:val="001D1D44"/>
    <w:rsid w:val="001D665E"/>
    <w:rsid w:val="001D6FD8"/>
    <w:rsid w:val="001E2764"/>
    <w:rsid w:val="001E32F2"/>
    <w:rsid w:val="001E6D4E"/>
    <w:rsid w:val="001E7348"/>
    <w:rsid w:val="001E7ED0"/>
    <w:rsid w:val="001F0232"/>
    <w:rsid w:val="001F145E"/>
    <w:rsid w:val="001F6A85"/>
    <w:rsid w:val="001F6B3D"/>
    <w:rsid w:val="001F6CBF"/>
    <w:rsid w:val="0020222A"/>
    <w:rsid w:val="00202A64"/>
    <w:rsid w:val="0020549A"/>
    <w:rsid w:val="002104B7"/>
    <w:rsid w:val="00210ED5"/>
    <w:rsid w:val="00211A85"/>
    <w:rsid w:val="00212029"/>
    <w:rsid w:val="00217833"/>
    <w:rsid w:val="002201C4"/>
    <w:rsid w:val="00221C77"/>
    <w:rsid w:val="00223999"/>
    <w:rsid w:val="0022429A"/>
    <w:rsid w:val="00225BF1"/>
    <w:rsid w:val="00227D59"/>
    <w:rsid w:val="00230BB9"/>
    <w:rsid w:val="0023351A"/>
    <w:rsid w:val="00237B87"/>
    <w:rsid w:val="0024009E"/>
    <w:rsid w:val="002448D1"/>
    <w:rsid w:val="00246EEE"/>
    <w:rsid w:val="00251D75"/>
    <w:rsid w:val="00253A39"/>
    <w:rsid w:val="00254A09"/>
    <w:rsid w:val="00264BDC"/>
    <w:rsid w:val="0027132B"/>
    <w:rsid w:val="00272CB1"/>
    <w:rsid w:val="002807EF"/>
    <w:rsid w:val="00283FEB"/>
    <w:rsid w:val="00290C6E"/>
    <w:rsid w:val="002946A3"/>
    <w:rsid w:val="0029472F"/>
    <w:rsid w:val="002A1C0B"/>
    <w:rsid w:val="002A34F1"/>
    <w:rsid w:val="002A4BA6"/>
    <w:rsid w:val="002A6282"/>
    <w:rsid w:val="002A7718"/>
    <w:rsid w:val="002B0DD6"/>
    <w:rsid w:val="002D4811"/>
    <w:rsid w:val="002D4E92"/>
    <w:rsid w:val="002D5EDE"/>
    <w:rsid w:val="002D62A8"/>
    <w:rsid w:val="002D7874"/>
    <w:rsid w:val="002E7F25"/>
    <w:rsid w:val="002F3835"/>
    <w:rsid w:val="003064E1"/>
    <w:rsid w:val="00307D32"/>
    <w:rsid w:val="00312096"/>
    <w:rsid w:val="00314ED1"/>
    <w:rsid w:val="00322F7A"/>
    <w:rsid w:val="00333977"/>
    <w:rsid w:val="00334175"/>
    <w:rsid w:val="00337F67"/>
    <w:rsid w:val="00340D60"/>
    <w:rsid w:val="00343988"/>
    <w:rsid w:val="00344002"/>
    <w:rsid w:val="0034626A"/>
    <w:rsid w:val="00346E4E"/>
    <w:rsid w:val="00346EC6"/>
    <w:rsid w:val="0034781F"/>
    <w:rsid w:val="003526F5"/>
    <w:rsid w:val="0035307D"/>
    <w:rsid w:val="00355FDF"/>
    <w:rsid w:val="00356A08"/>
    <w:rsid w:val="00365D5E"/>
    <w:rsid w:val="00372FCC"/>
    <w:rsid w:val="00377642"/>
    <w:rsid w:val="00377C05"/>
    <w:rsid w:val="00377DF3"/>
    <w:rsid w:val="00383BC2"/>
    <w:rsid w:val="00383D24"/>
    <w:rsid w:val="00386029"/>
    <w:rsid w:val="00390D27"/>
    <w:rsid w:val="0039692C"/>
    <w:rsid w:val="003975D5"/>
    <w:rsid w:val="003A285C"/>
    <w:rsid w:val="003A5DF2"/>
    <w:rsid w:val="003A5EB6"/>
    <w:rsid w:val="003B0EB1"/>
    <w:rsid w:val="003B66D3"/>
    <w:rsid w:val="003C556A"/>
    <w:rsid w:val="003C5A26"/>
    <w:rsid w:val="003C5F18"/>
    <w:rsid w:val="003E2B3F"/>
    <w:rsid w:val="003E2DAA"/>
    <w:rsid w:val="003E3402"/>
    <w:rsid w:val="003E3590"/>
    <w:rsid w:val="003E4502"/>
    <w:rsid w:val="003E54C6"/>
    <w:rsid w:val="003F3AE5"/>
    <w:rsid w:val="003F3FDE"/>
    <w:rsid w:val="003F71B4"/>
    <w:rsid w:val="003F7C36"/>
    <w:rsid w:val="00404CA4"/>
    <w:rsid w:val="00407267"/>
    <w:rsid w:val="004100E0"/>
    <w:rsid w:val="004145CD"/>
    <w:rsid w:val="00414B9E"/>
    <w:rsid w:val="00422CD0"/>
    <w:rsid w:val="00422E84"/>
    <w:rsid w:val="004244C7"/>
    <w:rsid w:val="0042519B"/>
    <w:rsid w:val="0042683E"/>
    <w:rsid w:val="00434AEE"/>
    <w:rsid w:val="00444159"/>
    <w:rsid w:val="00445364"/>
    <w:rsid w:val="004502EC"/>
    <w:rsid w:val="0045348D"/>
    <w:rsid w:val="004550BB"/>
    <w:rsid w:val="0046436F"/>
    <w:rsid w:val="00466C4E"/>
    <w:rsid w:val="004672E2"/>
    <w:rsid w:val="00470B4C"/>
    <w:rsid w:val="004729B6"/>
    <w:rsid w:val="004779D1"/>
    <w:rsid w:val="00481F7F"/>
    <w:rsid w:val="004863A6"/>
    <w:rsid w:val="004874C8"/>
    <w:rsid w:val="00492421"/>
    <w:rsid w:val="004925BA"/>
    <w:rsid w:val="004960E4"/>
    <w:rsid w:val="00496B2C"/>
    <w:rsid w:val="00497D2E"/>
    <w:rsid w:val="004A1A7B"/>
    <w:rsid w:val="004A27B4"/>
    <w:rsid w:val="004A3183"/>
    <w:rsid w:val="004B16B6"/>
    <w:rsid w:val="004B2479"/>
    <w:rsid w:val="004B2C9A"/>
    <w:rsid w:val="004C6D8E"/>
    <w:rsid w:val="004C71E6"/>
    <w:rsid w:val="004D0072"/>
    <w:rsid w:val="004D184C"/>
    <w:rsid w:val="004D70AA"/>
    <w:rsid w:val="004E073C"/>
    <w:rsid w:val="004E1408"/>
    <w:rsid w:val="004E34BF"/>
    <w:rsid w:val="004F0248"/>
    <w:rsid w:val="004F2160"/>
    <w:rsid w:val="004F2524"/>
    <w:rsid w:val="00506446"/>
    <w:rsid w:val="00510B42"/>
    <w:rsid w:val="00514FEC"/>
    <w:rsid w:val="00517FF3"/>
    <w:rsid w:val="005226F5"/>
    <w:rsid w:val="005264BF"/>
    <w:rsid w:val="00534D0F"/>
    <w:rsid w:val="005376EF"/>
    <w:rsid w:val="00543A61"/>
    <w:rsid w:val="005469CB"/>
    <w:rsid w:val="0055373A"/>
    <w:rsid w:val="005564F1"/>
    <w:rsid w:val="00557442"/>
    <w:rsid w:val="00562BB8"/>
    <w:rsid w:val="00565359"/>
    <w:rsid w:val="00575B8C"/>
    <w:rsid w:val="005839C7"/>
    <w:rsid w:val="00583BD2"/>
    <w:rsid w:val="00583E14"/>
    <w:rsid w:val="005868B2"/>
    <w:rsid w:val="00586CD2"/>
    <w:rsid w:val="005B04BA"/>
    <w:rsid w:val="005B0656"/>
    <w:rsid w:val="005B156F"/>
    <w:rsid w:val="005B39EF"/>
    <w:rsid w:val="005B419C"/>
    <w:rsid w:val="005C25C0"/>
    <w:rsid w:val="005C7740"/>
    <w:rsid w:val="005E0008"/>
    <w:rsid w:val="005E054D"/>
    <w:rsid w:val="005E27AD"/>
    <w:rsid w:val="005E2E47"/>
    <w:rsid w:val="005E40D2"/>
    <w:rsid w:val="005F10F6"/>
    <w:rsid w:val="005F3DB1"/>
    <w:rsid w:val="005F4A87"/>
    <w:rsid w:val="005F528A"/>
    <w:rsid w:val="005F6944"/>
    <w:rsid w:val="006041C8"/>
    <w:rsid w:val="006053B5"/>
    <w:rsid w:val="00606BF4"/>
    <w:rsid w:val="00611899"/>
    <w:rsid w:val="00615813"/>
    <w:rsid w:val="006164F3"/>
    <w:rsid w:val="006218BE"/>
    <w:rsid w:val="006222B2"/>
    <w:rsid w:val="00624789"/>
    <w:rsid w:val="0062579B"/>
    <w:rsid w:val="006272B5"/>
    <w:rsid w:val="00630E27"/>
    <w:rsid w:val="00640938"/>
    <w:rsid w:val="00640974"/>
    <w:rsid w:val="006438D5"/>
    <w:rsid w:val="006455BF"/>
    <w:rsid w:val="006470F8"/>
    <w:rsid w:val="006512D3"/>
    <w:rsid w:val="00653936"/>
    <w:rsid w:val="006549D3"/>
    <w:rsid w:val="00655068"/>
    <w:rsid w:val="00660608"/>
    <w:rsid w:val="00662460"/>
    <w:rsid w:val="00662779"/>
    <w:rsid w:val="006651C5"/>
    <w:rsid w:val="00666510"/>
    <w:rsid w:val="00666E3D"/>
    <w:rsid w:val="00671C0C"/>
    <w:rsid w:val="0067366F"/>
    <w:rsid w:val="0067380A"/>
    <w:rsid w:val="00674DCD"/>
    <w:rsid w:val="00681980"/>
    <w:rsid w:val="00681A0E"/>
    <w:rsid w:val="00682A37"/>
    <w:rsid w:val="006837EC"/>
    <w:rsid w:val="0068542E"/>
    <w:rsid w:val="0069109E"/>
    <w:rsid w:val="00693ADB"/>
    <w:rsid w:val="00693D6C"/>
    <w:rsid w:val="00695309"/>
    <w:rsid w:val="0069645E"/>
    <w:rsid w:val="006968AD"/>
    <w:rsid w:val="006A2E11"/>
    <w:rsid w:val="006A40B0"/>
    <w:rsid w:val="006A5288"/>
    <w:rsid w:val="006B07AE"/>
    <w:rsid w:val="006B0CCC"/>
    <w:rsid w:val="006B1195"/>
    <w:rsid w:val="006B7021"/>
    <w:rsid w:val="006C03DA"/>
    <w:rsid w:val="006C1ECD"/>
    <w:rsid w:val="006C5BA0"/>
    <w:rsid w:val="006C75C7"/>
    <w:rsid w:val="006D1BD3"/>
    <w:rsid w:val="006D4F1A"/>
    <w:rsid w:val="006E28D1"/>
    <w:rsid w:val="006E30A3"/>
    <w:rsid w:val="006E33DD"/>
    <w:rsid w:val="006E3BDA"/>
    <w:rsid w:val="006E5CFD"/>
    <w:rsid w:val="006E6A85"/>
    <w:rsid w:val="006F0C6E"/>
    <w:rsid w:val="006F3081"/>
    <w:rsid w:val="006F4C13"/>
    <w:rsid w:val="006F71CE"/>
    <w:rsid w:val="006F783B"/>
    <w:rsid w:val="0070292C"/>
    <w:rsid w:val="007054BD"/>
    <w:rsid w:val="00706C80"/>
    <w:rsid w:val="007222B6"/>
    <w:rsid w:val="00724965"/>
    <w:rsid w:val="00724C8C"/>
    <w:rsid w:val="007405A3"/>
    <w:rsid w:val="00741ED2"/>
    <w:rsid w:val="0074216D"/>
    <w:rsid w:val="00742729"/>
    <w:rsid w:val="00743E4C"/>
    <w:rsid w:val="00744335"/>
    <w:rsid w:val="00745A71"/>
    <w:rsid w:val="00746B1D"/>
    <w:rsid w:val="007504CA"/>
    <w:rsid w:val="00753C30"/>
    <w:rsid w:val="007631A4"/>
    <w:rsid w:val="00763E52"/>
    <w:rsid w:val="0076656B"/>
    <w:rsid w:val="00766B49"/>
    <w:rsid w:val="00770BA4"/>
    <w:rsid w:val="00771994"/>
    <w:rsid w:val="00774091"/>
    <w:rsid w:val="00782B4C"/>
    <w:rsid w:val="00782B7F"/>
    <w:rsid w:val="00783546"/>
    <w:rsid w:val="00787E3F"/>
    <w:rsid w:val="00790762"/>
    <w:rsid w:val="0079363C"/>
    <w:rsid w:val="00797561"/>
    <w:rsid w:val="00797702"/>
    <w:rsid w:val="007A1787"/>
    <w:rsid w:val="007A1D31"/>
    <w:rsid w:val="007A361D"/>
    <w:rsid w:val="007A3947"/>
    <w:rsid w:val="007A4BB3"/>
    <w:rsid w:val="007A743E"/>
    <w:rsid w:val="007B3E2B"/>
    <w:rsid w:val="007B5986"/>
    <w:rsid w:val="007B6D06"/>
    <w:rsid w:val="007C5932"/>
    <w:rsid w:val="007D0376"/>
    <w:rsid w:val="007D0C8E"/>
    <w:rsid w:val="007D451E"/>
    <w:rsid w:val="007E3FAA"/>
    <w:rsid w:val="007E7F03"/>
    <w:rsid w:val="007F3AFE"/>
    <w:rsid w:val="007F432B"/>
    <w:rsid w:val="00800948"/>
    <w:rsid w:val="008019E4"/>
    <w:rsid w:val="00804EEA"/>
    <w:rsid w:val="00812D8A"/>
    <w:rsid w:val="008204E1"/>
    <w:rsid w:val="00821FB7"/>
    <w:rsid w:val="008273A2"/>
    <w:rsid w:val="00830DC9"/>
    <w:rsid w:val="00834719"/>
    <w:rsid w:val="0083635B"/>
    <w:rsid w:val="0084238E"/>
    <w:rsid w:val="00845F8A"/>
    <w:rsid w:val="00847ABC"/>
    <w:rsid w:val="008507DB"/>
    <w:rsid w:val="00854FBC"/>
    <w:rsid w:val="0086310F"/>
    <w:rsid w:val="00864A8C"/>
    <w:rsid w:val="00870F17"/>
    <w:rsid w:val="00873545"/>
    <w:rsid w:val="0088183B"/>
    <w:rsid w:val="00882526"/>
    <w:rsid w:val="008874B8"/>
    <w:rsid w:val="008905D4"/>
    <w:rsid w:val="00890E72"/>
    <w:rsid w:val="00891547"/>
    <w:rsid w:val="00894F66"/>
    <w:rsid w:val="008A3010"/>
    <w:rsid w:val="008A407F"/>
    <w:rsid w:val="008A4915"/>
    <w:rsid w:val="008A595A"/>
    <w:rsid w:val="008B280F"/>
    <w:rsid w:val="008B6D12"/>
    <w:rsid w:val="008C172C"/>
    <w:rsid w:val="008C28A6"/>
    <w:rsid w:val="008C4270"/>
    <w:rsid w:val="008C5FB9"/>
    <w:rsid w:val="008C7D52"/>
    <w:rsid w:val="008D0E24"/>
    <w:rsid w:val="008D180C"/>
    <w:rsid w:val="008E2C8D"/>
    <w:rsid w:val="008E47DB"/>
    <w:rsid w:val="008E4F8F"/>
    <w:rsid w:val="008F0172"/>
    <w:rsid w:val="008F0A24"/>
    <w:rsid w:val="008F50BE"/>
    <w:rsid w:val="00901C97"/>
    <w:rsid w:val="00905E28"/>
    <w:rsid w:val="0091068E"/>
    <w:rsid w:val="00912AB0"/>
    <w:rsid w:val="00912ACF"/>
    <w:rsid w:val="009138C9"/>
    <w:rsid w:val="00920623"/>
    <w:rsid w:val="00922D1E"/>
    <w:rsid w:val="00930076"/>
    <w:rsid w:val="00940050"/>
    <w:rsid w:val="00941C84"/>
    <w:rsid w:val="00947B10"/>
    <w:rsid w:val="00947FE0"/>
    <w:rsid w:val="00952BC6"/>
    <w:rsid w:val="009553A8"/>
    <w:rsid w:val="00956A13"/>
    <w:rsid w:val="00957049"/>
    <w:rsid w:val="009645AF"/>
    <w:rsid w:val="009661BD"/>
    <w:rsid w:val="009711C3"/>
    <w:rsid w:val="0097121D"/>
    <w:rsid w:val="0097267F"/>
    <w:rsid w:val="00974511"/>
    <w:rsid w:val="00980E56"/>
    <w:rsid w:val="0098227D"/>
    <w:rsid w:val="00983754"/>
    <w:rsid w:val="00984B3B"/>
    <w:rsid w:val="00987009"/>
    <w:rsid w:val="00990B23"/>
    <w:rsid w:val="00990D0D"/>
    <w:rsid w:val="00993083"/>
    <w:rsid w:val="00994C23"/>
    <w:rsid w:val="009A4EB5"/>
    <w:rsid w:val="009A5A6D"/>
    <w:rsid w:val="009A5DD2"/>
    <w:rsid w:val="009A656C"/>
    <w:rsid w:val="009B3CCA"/>
    <w:rsid w:val="009C403D"/>
    <w:rsid w:val="009C7513"/>
    <w:rsid w:val="009D5A75"/>
    <w:rsid w:val="009E4DEC"/>
    <w:rsid w:val="009E795B"/>
    <w:rsid w:val="009E7BAC"/>
    <w:rsid w:val="009E7E8B"/>
    <w:rsid w:val="009F0454"/>
    <w:rsid w:val="009F14B6"/>
    <w:rsid w:val="009F2EDF"/>
    <w:rsid w:val="00A037FD"/>
    <w:rsid w:val="00A07733"/>
    <w:rsid w:val="00A13FC8"/>
    <w:rsid w:val="00A160DB"/>
    <w:rsid w:val="00A22174"/>
    <w:rsid w:val="00A23AE2"/>
    <w:rsid w:val="00A2714C"/>
    <w:rsid w:val="00A32868"/>
    <w:rsid w:val="00A34192"/>
    <w:rsid w:val="00A35095"/>
    <w:rsid w:val="00A4729C"/>
    <w:rsid w:val="00A476AB"/>
    <w:rsid w:val="00A52093"/>
    <w:rsid w:val="00A5245E"/>
    <w:rsid w:val="00A54FBD"/>
    <w:rsid w:val="00A6095F"/>
    <w:rsid w:val="00A60BD1"/>
    <w:rsid w:val="00A61AAE"/>
    <w:rsid w:val="00A673B1"/>
    <w:rsid w:val="00A73EC1"/>
    <w:rsid w:val="00A75DB2"/>
    <w:rsid w:val="00A80439"/>
    <w:rsid w:val="00A81691"/>
    <w:rsid w:val="00A84F33"/>
    <w:rsid w:val="00A87CA6"/>
    <w:rsid w:val="00AA2D89"/>
    <w:rsid w:val="00AA414E"/>
    <w:rsid w:val="00AB2BDA"/>
    <w:rsid w:val="00AB7ED9"/>
    <w:rsid w:val="00AC1204"/>
    <w:rsid w:val="00AC1CB2"/>
    <w:rsid w:val="00AE1C6F"/>
    <w:rsid w:val="00AE23EB"/>
    <w:rsid w:val="00AE3941"/>
    <w:rsid w:val="00AE5240"/>
    <w:rsid w:val="00AF0778"/>
    <w:rsid w:val="00AF1234"/>
    <w:rsid w:val="00B0099C"/>
    <w:rsid w:val="00B03C9E"/>
    <w:rsid w:val="00B03D05"/>
    <w:rsid w:val="00B05EAF"/>
    <w:rsid w:val="00B13705"/>
    <w:rsid w:val="00B14C96"/>
    <w:rsid w:val="00B22522"/>
    <w:rsid w:val="00B345AD"/>
    <w:rsid w:val="00B36200"/>
    <w:rsid w:val="00B42317"/>
    <w:rsid w:val="00B42D17"/>
    <w:rsid w:val="00B43E5A"/>
    <w:rsid w:val="00B43E8D"/>
    <w:rsid w:val="00B45CCD"/>
    <w:rsid w:val="00B50F04"/>
    <w:rsid w:val="00B534B3"/>
    <w:rsid w:val="00B534D5"/>
    <w:rsid w:val="00B54668"/>
    <w:rsid w:val="00B557F8"/>
    <w:rsid w:val="00B60E49"/>
    <w:rsid w:val="00B60FE7"/>
    <w:rsid w:val="00B6185A"/>
    <w:rsid w:val="00B71C88"/>
    <w:rsid w:val="00B75384"/>
    <w:rsid w:val="00B83B33"/>
    <w:rsid w:val="00B9476D"/>
    <w:rsid w:val="00BA05D9"/>
    <w:rsid w:val="00BA3BC4"/>
    <w:rsid w:val="00BA62BD"/>
    <w:rsid w:val="00BA62EC"/>
    <w:rsid w:val="00BA666B"/>
    <w:rsid w:val="00BB099D"/>
    <w:rsid w:val="00BB6917"/>
    <w:rsid w:val="00BD1E5A"/>
    <w:rsid w:val="00BD325B"/>
    <w:rsid w:val="00BD47CC"/>
    <w:rsid w:val="00BD5C3A"/>
    <w:rsid w:val="00BD6C77"/>
    <w:rsid w:val="00BE0381"/>
    <w:rsid w:val="00BE0EBB"/>
    <w:rsid w:val="00BE2531"/>
    <w:rsid w:val="00BE4756"/>
    <w:rsid w:val="00BE53BC"/>
    <w:rsid w:val="00BE5AC5"/>
    <w:rsid w:val="00BE7BCD"/>
    <w:rsid w:val="00BF60A1"/>
    <w:rsid w:val="00BF7237"/>
    <w:rsid w:val="00C026A9"/>
    <w:rsid w:val="00C05164"/>
    <w:rsid w:val="00C1421C"/>
    <w:rsid w:val="00C15324"/>
    <w:rsid w:val="00C24317"/>
    <w:rsid w:val="00C277B8"/>
    <w:rsid w:val="00C41580"/>
    <w:rsid w:val="00C46671"/>
    <w:rsid w:val="00C5535A"/>
    <w:rsid w:val="00C5567A"/>
    <w:rsid w:val="00C573E9"/>
    <w:rsid w:val="00C57740"/>
    <w:rsid w:val="00C600DF"/>
    <w:rsid w:val="00C63F23"/>
    <w:rsid w:val="00C641CE"/>
    <w:rsid w:val="00C72368"/>
    <w:rsid w:val="00C72FCC"/>
    <w:rsid w:val="00C77788"/>
    <w:rsid w:val="00C80242"/>
    <w:rsid w:val="00C81037"/>
    <w:rsid w:val="00C833F5"/>
    <w:rsid w:val="00C84652"/>
    <w:rsid w:val="00C90F2A"/>
    <w:rsid w:val="00C93ABF"/>
    <w:rsid w:val="00CA12DE"/>
    <w:rsid w:val="00CA6000"/>
    <w:rsid w:val="00CA722F"/>
    <w:rsid w:val="00CB3670"/>
    <w:rsid w:val="00CB42EB"/>
    <w:rsid w:val="00CB5E40"/>
    <w:rsid w:val="00CC26F7"/>
    <w:rsid w:val="00CC2BCF"/>
    <w:rsid w:val="00CD0A52"/>
    <w:rsid w:val="00CD535B"/>
    <w:rsid w:val="00CE2784"/>
    <w:rsid w:val="00CE3126"/>
    <w:rsid w:val="00CE6DD0"/>
    <w:rsid w:val="00CE749D"/>
    <w:rsid w:val="00CF1F1B"/>
    <w:rsid w:val="00CF55BE"/>
    <w:rsid w:val="00D0242B"/>
    <w:rsid w:val="00D06EA7"/>
    <w:rsid w:val="00D105FC"/>
    <w:rsid w:val="00D10AFD"/>
    <w:rsid w:val="00D129C2"/>
    <w:rsid w:val="00D12FF1"/>
    <w:rsid w:val="00D13E6A"/>
    <w:rsid w:val="00D20BD9"/>
    <w:rsid w:val="00D24507"/>
    <w:rsid w:val="00D25B7A"/>
    <w:rsid w:val="00D30512"/>
    <w:rsid w:val="00D30BAB"/>
    <w:rsid w:val="00D352C5"/>
    <w:rsid w:val="00D3713E"/>
    <w:rsid w:val="00D46140"/>
    <w:rsid w:val="00D4744B"/>
    <w:rsid w:val="00D475A5"/>
    <w:rsid w:val="00D521DC"/>
    <w:rsid w:val="00D64D56"/>
    <w:rsid w:val="00D70965"/>
    <w:rsid w:val="00D710B9"/>
    <w:rsid w:val="00D73B33"/>
    <w:rsid w:val="00D74058"/>
    <w:rsid w:val="00D76F5D"/>
    <w:rsid w:val="00D81693"/>
    <w:rsid w:val="00D842D1"/>
    <w:rsid w:val="00D90860"/>
    <w:rsid w:val="00D90F0B"/>
    <w:rsid w:val="00D92768"/>
    <w:rsid w:val="00D94631"/>
    <w:rsid w:val="00D963D5"/>
    <w:rsid w:val="00DA19C5"/>
    <w:rsid w:val="00DA6AA9"/>
    <w:rsid w:val="00DA7DC6"/>
    <w:rsid w:val="00DB0A43"/>
    <w:rsid w:val="00DB2A9B"/>
    <w:rsid w:val="00DB4892"/>
    <w:rsid w:val="00DB60F9"/>
    <w:rsid w:val="00DC0F35"/>
    <w:rsid w:val="00DC3284"/>
    <w:rsid w:val="00DC36CA"/>
    <w:rsid w:val="00DC6835"/>
    <w:rsid w:val="00DD038A"/>
    <w:rsid w:val="00DD2103"/>
    <w:rsid w:val="00DD267E"/>
    <w:rsid w:val="00DD3523"/>
    <w:rsid w:val="00DE119B"/>
    <w:rsid w:val="00DE3194"/>
    <w:rsid w:val="00DE333B"/>
    <w:rsid w:val="00DE6875"/>
    <w:rsid w:val="00DF698A"/>
    <w:rsid w:val="00DF6DFD"/>
    <w:rsid w:val="00E06F15"/>
    <w:rsid w:val="00E07D95"/>
    <w:rsid w:val="00E159A5"/>
    <w:rsid w:val="00E15D15"/>
    <w:rsid w:val="00E332E9"/>
    <w:rsid w:val="00E35737"/>
    <w:rsid w:val="00E36B94"/>
    <w:rsid w:val="00E40D24"/>
    <w:rsid w:val="00E40D39"/>
    <w:rsid w:val="00E40F68"/>
    <w:rsid w:val="00E41E7D"/>
    <w:rsid w:val="00E426F1"/>
    <w:rsid w:val="00E5027F"/>
    <w:rsid w:val="00E518C6"/>
    <w:rsid w:val="00E55582"/>
    <w:rsid w:val="00E5604A"/>
    <w:rsid w:val="00E646C3"/>
    <w:rsid w:val="00E660D1"/>
    <w:rsid w:val="00E66233"/>
    <w:rsid w:val="00E71F82"/>
    <w:rsid w:val="00E73F35"/>
    <w:rsid w:val="00E744ED"/>
    <w:rsid w:val="00E846F8"/>
    <w:rsid w:val="00E84EAD"/>
    <w:rsid w:val="00E97957"/>
    <w:rsid w:val="00EA205D"/>
    <w:rsid w:val="00EA357D"/>
    <w:rsid w:val="00EA3D0F"/>
    <w:rsid w:val="00EB3624"/>
    <w:rsid w:val="00EB3632"/>
    <w:rsid w:val="00EC1AA2"/>
    <w:rsid w:val="00EC26E7"/>
    <w:rsid w:val="00EC352E"/>
    <w:rsid w:val="00EC423C"/>
    <w:rsid w:val="00EC4EB6"/>
    <w:rsid w:val="00EC5AF2"/>
    <w:rsid w:val="00EC60AF"/>
    <w:rsid w:val="00EC63B9"/>
    <w:rsid w:val="00ED040F"/>
    <w:rsid w:val="00ED1140"/>
    <w:rsid w:val="00EE0763"/>
    <w:rsid w:val="00EE293E"/>
    <w:rsid w:val="00EE532E"/>
    <w:rsid w:val="00EF6922"/>
    <w:rsid w:val="00F004DC"/>
    <w:rsid w:val="00F17521"/>
    <w:rsid w:val="00F2768D"/>
    <w:rsid w:val="00F2784F"/>
    <w:rsid w:val="00F303FF"/>
    <w:rsid w:val="00F32569"/>
    <w:rsid w:val="00F32DA6"/>
    <w:rsid w:val="00F34A68"/>
    <w:rsid w:val="00F36E51"/>
    <w:rsid w:val="00F3700C"/>
    <w:rsid w:val="00F37787"/>
    <w:rsid w:val="00F4278F"/>
    <w:rsid w:val="00F44ABC"/>
    <w:rsid w:val="00F53DA1"/>
    <w:rsid w:val="00F55369"/>
    <w:rsid w:val="00F569C9"/>
    <w:rsid w:val="00F61D5C"/>
    <w:rsid w:val="00F65E70"/>
    <w:rsid w:val="00F66910"/>
    <w:rsid w:val="00F715F6"/>
    <w:rsid w:val="00F76314"/>
    <w:rsid w:val="00F84B40"/>
    <w:rsid w:val="00F85A9C"/>
    <w:rsid w:val="00F85B9E"/>
    <w:rsid w:val="00F864E1"/>
    <w:rsid w:val="00F92754"/>
    <w:rsid w:val="00F92FF5"/>
    <w:rsid w:val="00FA0725"/>
    <w:rsid w:val="00FA2D3C"/>
    <w:rsid w:val="00FA3CDE"/>
    <w:rsid w:val="00FA4FFE"/>
    <w:rsid w:val="00FA6877"/>
    <w:rsid w:val="00FB0426"/>
    <w:rsid w:val="00FB07D5"/>
    <w:rsid w:val="00FB43D5"/>
    <w:rsid w:val="00FB46AD"/>
    <w:rsid w:val="00FB55C9"/>
    <w:rsid w:val="00FC3F40"/>
    <w:rsid w:val="00FC5C78"/>
    <w:rsid w:val="00FD77A0"/>
    <w:rsid w:val="00FD7999"/>
    <w:rsid w:val="00FE0A77"/>
    <w:rsid w:val="00FF2A04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8FDC5"/>
  <w15:docId w15:val="{9CA4E591-6297-4AC9-AAB4-F8ABA0BA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6C77"/>
  </w:style>
  <w:style w:type="paragraph" w:styleId="Podnoje">
    <w:name w:val="footer"/>
    <w:basedOn w:val="Normal"/>
    <w:link w:val="Podno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6C77"/>
  </w:style>
  <w:style w:type="paragraph" w:styleId="Odlomakpopisa">
    <w:name w:val="List Paragraph"/>
    <w:basedOn w:val="Normal"/>
    <w:uiPriority w:val="34"/>
    <w:qFormat/>
    <w:rsid w:val="00662460"/>
    <w:pPr>
      <w:ind w:left="720"/>
      <w:contextualSpacing/>
    </w:pPr>
  </w:style>
  <w:style w:type="paragraph" w:customStyle="1" w:styleId="Standard">
    <w:name w:val="Standard"/>
    <w:rsid w:val="006C1E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proreda">
    <w:name w:val="No Spacing"/>
    <w:uiPriority w:val="1"/>
    <w:qFormat/>
    <w:rsid w:val="0062579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E332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Istaknuto">
    <w:name w:val="Emphasis"/>
    <w:qFormat/>
    <w:rsid w:val="006B7021"/>
    <w:rPr>
      <w:b w:val="0"/>
      <w:bCs w:val="0"/>
      <w:i w:val="0"/>
      <w:iCs w:val="0"/>
    </w:rPr>
  </w:style>
  <w:style w:type="paragraph" w:styleId="Tijeloteksta">
    <w:name w:val="Body Text"/>
    <w:basedOn w:val="Normal"/>
    <w:link w:val="TijelotekstaChar"/>
    <w:semiHidden/>
    <w:rsid w:val="00B1370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semiHidden/>
    <w:rsid w:val="00B13705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0CB75-1ACB-4F48-A3B3-2BBC552B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19</Pages>
  <Words>5833</Words>
  <Characters>33250</Characters>
  <Application>Microsoft Office Word</Application>
  <DocSecurity>0</DocSecurity>
  <Lines>277</Lines>
  <Paragraphs>78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PGŽ</Company>
  <LinksUpToDate>false</LinksUpToDate>
  <CharactersWithSpaces>39005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Licul</dc:creator>
  <cp:lastModifiedBy>Poliklinika Suvag Karlovac</cp:lastModifiedBy>
  <cp:revision>2059</cp:revision>
  <cp:lastPrinted>2024-02-21T12:43:00Z</cp:lastPrinted>
  <dcterms:created xsi:type="dcterms:W3CDTF">2023-03-31T09:17:00Z</dcterms:created>
  <dcterms:modified xsi:type="dcterms:W3CDTF">2024-11-13T14:36:00Z</dcterms:modified>
</cp:coreProperties>
</file>